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F5EB" w14:textId="77777777" w:rsidR="000E0D9E" w:rsidRPr="00090DF8" w:rsidRDefault="000E0D9E" w:rsidP="00AE01D1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Name of Advisory Committee</w:t>
      </w:r>
    </w:p>
    <w:p w14:paraId="4D21F5F6" w14:textId="77777777" w:rsidR="000E0D9E" w:rsidRPr="00090DF8" w:rsidRDefault="000E0D9E" w:rsidP="00AE01D1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Date</w:t>
      </w:r>
    </w:p>
    <w:p w14:paraId="2AE5C40C" w14:textId="77777777" w:rsidR="000E0D9E" w:rsidRPr="00090DF8" w:rsidRDefault="000E0D9E" w:rsidP="00AE01D1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Location of Meeting</w:t>
      </w:r>
    </w:p>
    <w:p w14:paraId="4B9EC67E" w14:textId="77777777" w:rsidR="000E0D9E" w:rsidRPr="00090DF8" w:rsidRDefault="000E0D9E" w:rsidP="00AE01D1">
      <w:pPr>
        <w:spacing w:after="0" w:line="240" w:lineRule="auto"/>
        <w:jc w:val="center"/>
        <w:rPr>
          <w:b/>
          <w:sz w:val="24"/>
        </w:rPr>
      </w:pPr>
    </w:p>
    <w:p w14:paraId="2531AA37" w14:textId="77777777" w:rsidR="000E0D9E" w:rsidRPr="00090DF8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Call to Order: [Time] by [name of chair/acting chair]</w:t>
      </w:r>
    </w:p>
    <w:p w14:paraId="7D5BBCAB" w14:textId="77777777" w:rsidR="000E0D9E" w:rsidRPr="00090DF8" w:rsidRDefault="000E0D9E" w:rsidP="00AE01D1">
      <w:pPr>
        <w:spacing w:after="0" w:line="240" w:lineRule="auto"/>
        <w:rPr>
          <w:sz w:val="24"/>
        </w:rPr>
      </w:pPr>
    </w:p>
    <w:p w14:paraId="4361F145" w14:textId="77777777" w:rsidR="000E0D9E" w:rsidRPr="00090DF8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Roll Call</w:t>
      </w:r>
    </w:p>
    <w:p w14:paraId="1F71B55E" w14:textId="77777777" w:rsidR="000E0D9E" w:rsidRPr="00090DF8" w:rsidRDefault="000E0D9E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 xml:space="preserve">Members Present: </w:t>
      </w:r>
    </w:p>
    <w:p w14:paraId="68478DB2" w14:textId="77777777" w:rsidR="000E0D9E" w:rsidRDefault="000E0D9E" w:rsidP="00AE01D1">
      <w:pPr>
        <w:ind w:left="720"/>
        <w:contextualSpacing/>
        <w:rPr>
          <w:sz w:val="24"/>
        </w:rPr>
      </w:pPr>
    </w:p>
    <w:p w14:paraId="1C13C87F" w14:textId="77777777" w:rsidR="000E0D9E" w:rsidRPr="00090DF8" w:rsidRDefault="000E0D9E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Members Absent (Excused):</w:t>
      </w:r>
    </w:p>
    <w:p w14:paraId="3DFF7A04" w14:textId="77777777" w:rsidR="000E0D9E" w:rsidRPr="00090DF8" w:rsidRDefault="000E0D9E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Members Absent (Unexcused):</w:t>
      </w:r>
    </w:p>
    <w:p w14:paraId="0CF8C90B" w14:textId="77777777" w:rsidR="000E0D9E" w:rsidRPr="00090DF8" w:rsidRDefault="000E0D9E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Number Needed for Quorum on AC:</w:t>
      </w:r>
    </w:p>
    <w:p w14:paraId="3F455974" w14:textId="77777777" w:rsidR="000E0D9E" w:rsidRDefault="000E0D9E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List of User Groups Present:</w:t>
      </w:r>
    </w:p>
    <w:p w14:paraId="6285824B" w14:textId="77777777" w:rsidR="000E0D9E" w:rsidRPr="00090DF8" w:rsidRDefault="000E0D9E" w:rsidP="00AE01D1">
      <w:pPr>
        <w:contextualSpacing/>
        <w:rPr>
          <w:sz w:val="24"/>
        </w:rPr>
      </w:pPr>
    </w:p>
    <w:p w14:paraId="36E45834" w14:textId="77777777" w:rsidR="000E0D9E" w:rsidRPr="00090DF8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Fish and Game Staff Present</w:t>
      </w:r>
      <w:r>
        <w:rPr>
          <w:sz w:val="24"/>
        </w:rPr>
        <w:t>:</w:t>
      </w:r>
    </w:p>
    <w:p w14:paraId="71189E60" w14:textId="77777777" w:rsidR="000E0D9E" w:rsidRPr="00090DF8" w:rsidRDefault="000E0D9E" w:rsidP="00AE01D1">
      <w:pPr>
        <w:tabs>
          <w:tab w:val="left" w:pos="6690"/>
        </w:tabs>
        <w:ind w:left="720"/>
        <w:contextualSpacing/>
        <w:rPr>
          <w:sz w:val="24"/>
        </w:rPr>
      </w:pPr>
      <w:r w:rsidRPr="00090DF8">
        <w:rPr>
          <w:sz w:val="24"/>
        </w:rPr>
        <w:tab/>
      </w:r>
    </w:p>
    <w:p w14:paraId="5880C0C2" w14:textId="77777777" w:rsidR="000E0D9E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Guests Present:</w:t>
      </w:r>
    </w:p>
    <w:p w14:paraId="5E6FC44B" w14:textId="77777777" w:rsidR="000E0D9E" w:rsidRDefault="000E0D9E" w:rsidP="00AE01D1">
      <w:pPr>
        <w:spacing w:after="0" w:line="240" w:lineRule="auto"/>
        <w:ind w:left="720"/>
        <w:rPr>
          <w:sz w:val="24"/>
        </w:rPr>
      </w:pPr>
    </w:p>
    <w:p w14:paraId="00CA47B8" w14:textId="77777777" w:rsidR="000E0D9E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Agenda</w:t>
      </w:r>
    </w:p>
    <w:p w14:paraId="6B2E027B" w14:textId="77777777" w:rsidR="000E0D9E" w:rsidRPr="00090DF8" w:rsidRDefault="000E0D9E" w:rsidP="00AE01D1">
      <w:pPr>
        <w:ind w:left="720"/>
        <w:contextualSpacing/>
        <w:rPr>
          <w:sz w:val="24"/>
        </w:rPr>
      </w:pPr>
    </w:p>
    <w:p w14:paraId="5F222211" w14:textId="77777777" w:rsidR="000E0D9E" w:rsidRPr="00090DF8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Previous Meeting Minutes</w:t>
      </w:r>
    </w:p>
    <w:p w14:paraId="3B81D572" w14:textId="77777777" w:rsidR="000E0D9E" w:rsidRPr="00084509" w:rsidRDefault="000E0D9E" w:rsidP="00AE01D1">
      <w:pPr>
        <w:widowControl w:val="0"/>
        <w:tabs>
          <w:tab w:val="left" w:pos="1612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EE64622" w14:textId="77777777" w:rsidR="000E0D9E" w:rsidRPr="001B04A5" w:rsidRDefault="000E0D9E" w:rsidP="00AE01D1">
      <w:pPr>
        <w:widowControl w:val="0"/>
        <w:numPr>
          <w:ilvl w:val="0"/>
          <w:numId w:val="1"/>
        </w:numPr>
        <w:tabs>
          <w:tab w:val="left" w:pos="161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Reports</w:t>
      </w:r>
    </w:p>
    <w:p w14:paraId="631D90BE" w14:textId="77777777" w:rsidR="000E0D9E" w:rsidRPr="001B04A5" w:rsidRDefault="000E0D9E" w:rsidP="00AE01D1">
      <w:pPr>
        <w:widowControl w:val="0"/>
        <w:numPr>
          <w:ilvl w:val="1"/>
          <w:numId w:val="1"/>
        </w:numPr>
        <w:tabs>
          <w:tab w:val="left" w:pos="197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 w:eastAsia="Calibri" w:hAnsi="Calibri" w:cs="Calibri"/>
          <w:spacing w:val="-1"/>
          <w:sz w:val="24"/>
          <w:szCs w:val="24"/>
        </w:rPr>
        <w:t>Chair’s</w:t>
      </w:r>
      <w:r w:rsidRPr="001B04A5">
        <w:rPr>
          <w:rFonts w:ascii="Calibri" w:eastAsia="Calibri" w:hAnsi="Calibri" w:cs="Calibri"/>
          <w:sz w:val="24"/>
          <w:szCs w:val="24"/>
        </w:rPr>
        <w:t xml:space="preserve"> </w:t>
      </w:r>
      <w:r w:rsidRPr="001B04A5">
        <w:rPr>
          <w:rFonts w:ascii="Calibri" w:eastAsia="Calibri" w:hAnsi="Calibri" w:cs="Calibri"/>
          <w:spacing w:val="-1"/>
          <w:sz w:val="24"/>
          <w:szCs w:val="24"/>
        </w:rPr>
        <w:t>report</w:t>
      </w:r>
    </w:p>
    <w:p w14:paraId="0046B5C0" w14:textId="77777777" w:rsidR="000E0D9E" w:rsidRPr="001B04A5" w:rsidRDefault="000E0D9E" w:rsidP="00AE01D1">
      <w:pPr>
        <w:widowControl w:val="0"/>
        <w:numPr>
          <w:ilvl w:val="1"/>
          <w:numId w:val="1"/>
        </w:numPr>
        <w:tabs>
          <w:tab w:val="left" w:pos="1972"/>
        </w:tabs>
        <w:spacing w:before="132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z w:val="24"/>
          <w:szCs w:val="24"/>
        </w:rPr>
        <w:t>ADF&amp;G</w:t>
      </w:r>
    </w:p>
    <w:p w14:paraId="33B7295E" w14:textId="77777777" w:rsidR="000E0D9E" w:rsidRPr="00084509" w:rsidRDefault="000E0D9E" w:rsidP="00AE01D1">
      <w:pPr>
        <w:pStyle w:val="ListParagraph"/>
        <w:numPr>
          <w:ilvl w:val="1"/>
          <w:numId w:val="1"/>
        </w:numPr>
        <w:tabs>
          <w:tab w:val="left" w:pos="1971"/>
        </w:tabs>
        <w:spacing w:before="134"/>
        <w:rPr>
          <w:rFonts w:ascii="Calibri" w:eastAsia="Calibri" w:hAnsi="Calibri" w:cs="Calibri"/>
          <w:sz w:val="24"/>
          <w:szCs w:val="24"/>
        </w:rPr>
      </w:pPr>
      <w:r w:rsidRPr="00084509">
        <w:rPr>
          <w:rFonts w:ascii="Calibri"/>
          <w:spacing w:val="-1"/>
          <w:sz w:val="24"/>
          <w:szCs w:val="24"/>
        </w:rPr>
        <w:t>Others</w:t>
      </w:r>
    </w:p>
    <w:p w14:paraId="14BAD1D8" w14:textId="77777777" w:rsidR="000E0D9E" w:rsidRPr="001B04A5" w:rsidRDefault="000E0D9E" w:rsidP="00AE01D1">
      <w:pPr>
        <w:widowControl w:val="0"/>
        <w:numPr>
          <w:ilvl w:val="0"/>
          <w:numId w:val="1"/>
        </w:numPr>
        <w:tabs>
          <w:tab w:val="left" w:pos="161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Public</w:t>
      </w:r>
      <w:r w:rsidRPr="001B04A5">
        <w:rPr>
          <w:rFonts w:ascii="Calibri"/>
          <w:sz w:val="24"/>
          <w:szCs w:val="24"/>
        </w:rPr>
        <w:t xml:space="preserve"> </w:t>
      </w:r>
      <w:r w:rsidRPr="001B04A5">
        <w:rPr>
          <w:rFonts w:ascii="Calibri"/>
          <w:spacing w:val="-1"/>
          <w:sz w:val="24"/>
          <w:szCs w:val="24"/>
        </w:rPr>
        <w:t>Comment</w:t>
      </w:r>
    </w:p>
    <w:p w14:paraId="5E111366" w14:textId="77777777" w:rsidR="000E0D9E" w:rsidRPr="00090DF8" w:rsidRDefault="000E0D9E" w:rsidP="00AE01D1">
      <w:pPr>
        <w:ind w:left="720"/>
        <w:contextualSpacing/>
        <w:rPr>
          <w:sz w:val="24"/>
        </w:rPr>
      </w:pPr>
    </w:p>
    <w:p w14:paraId="50221847" w14:textId="77777777" w:rsidR="000E0D9E" w:rsidRPr="00090DF8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Old Business</w:t>
      </w:r>
    </w:p>
    <w:p w14:paraId="470A4F08" w14:textId="77777777" w:rsidR="000E0D9E" w:rsidRPr="00090DF8" w:rsidRDefault="000E0D9E" w:rsidP="00AE01D1">
      <w:pPr>
        <w:ind w:left="720"/>
        <w:contextualSpacing/>
        <w:rPr>
          <w:sz w:val="24"/>
        </w:rPr>
      </w:pPr>
    </w:p>
    <w:p w14:paraId="7186CDAE" w14:textId="77777777" w:rsidR="000E0D9E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New Business</w:t>
      </w:r>
    </w:p>
    <w:p w14:paraId="5B8D7C01" w14:textId="77777777" w:rsidR="000E0D9E" w:rsidRPr="00630B43" w:rsidRDefault="000E0D9E" w:rsidP="00AE01D1">
      <w:pPr>
        <w:spacing w:after="0" w:line="240" w:lineRule="auto"/>
        <w:ind w:left="720"/>
        <w:rPr>
          <w:sz w:val="24"/>
        </w:rPr>
      </w:pPr>
    </w:p>
    <w:p w14:paraId="5DDB0C80" w14:textId="77777777" w:rsidR="000E0D9E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630B43">
        <w:rPr>
          <w:sz w:val="24"/>
        </w:rPr>
        <w:t>Select representative(s) for board meeting</w:t>
      </w:r>
    </w:p>
    <w:p w14:paraId="377B780C" w14:textId="77777777" w:rsidR="000E0D9E" w:rsidRDefault="000E0D9E" w:rsidP="00AE01D1">
      <w:pPr>
        <w:spacing w:after="0" w:line="240" w:lineRule="auto"/>
        <w:ind w:left="720"/>
        <w:rPr>
          <w:sz w:val="24"/>
        </w:rPr>
      </w:pPr>
    </w:p>
    <w:p w14:paraId="16B92D44" w14:textId="77777777" w:rsidR="000E0D9E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Set next meeting date</w:t>
      </w:r>
    </w:p>
    <w:p w14:paraId="590A596D" w14:textId="77777777" w:rsidR="000E0D9E" w:rsidRDefault="000E0D9E" w:rsidP="00AE01D1">
      <w:pPr>
        <w:spacing w:after="0" w:line="240" w:lineRule="auto"/>
        <w:ind w:left="720"/>
        <w:rPr>
          <w:sz w:val="24"/>
        </w:rPr>
      </w:pPr>
    </w:p>
    <w:p w14:paraId="7D158EA0" w14:textId="77777777" w:rsidR="000E0D9E" w:rsidRDefault="000E0D9E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</w:t>
      </w:r>
    </w:p>
    <w:p w14:paraId="3F0D7CC5" w14:textId="77777777" w:rsidR="000E0D9E" w:rsidRDefault="000E0D9E" w:rsidP="00AE01D1">
      <w:pPr>
        <w:spacing w:after="0" w:line="240" w:lineRule="auto"/>
        <w:ind w:left="720"/>
        <w:rPr>
          <w:sz w:val="24"/>
        </w:rPr>
      </w:pPr>
    </w:p>
    <w:p w14:paraId="03787A18" w14:textId="77777777" w:rsidR="000E0D9E" w:rsidRPr="00802A20" w:rsidRDefault="000E0D9E" w:rsidP="00AE01D1">
      <w:pPr>
        <w:rPr>
          <w:b/>
          <w:sz w:val="24"/>
          <w:szCs w:val="28"/>
        </w:rPr>
      </w:pPr>
      <w:r w:rsidRPr="00630B43">
        <w:rPr>
          <w:sz w:val="24"/>
        </w:rPr>
        <w:t>Adjourn</w:t>
      </w:r>
    </w:p>
    <w:tbl>
      <w:tblPr>
        <w:tblStyle w:val="TableGrid"/>
        <w:tblW w:w="909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28"/>
        <w:gridCol w:w="1069"/>
        <w:gridCol w:w="1069"/>
        <w:gridCol w:w="5629"/>
      </w:tblGrid>
      <w:tr w:rsidR="000E0D9E" w:rsidRPr="00933501" w14:paraId="6895FC5F" w14:textId="77777777" w:rsidTr="00A52D10">
        <w:trPr>
          <w:tblHeader/>
        </w:trPr>
        <w:tc>
          <w:tcPr>
            <w:tcW w:w="9095" w:type="dxa"/>
            <w:gridSpan w:val="4"/>
            <w:vAlign w:val="center"/>
          </w:tcPr>
          <w:p w14:paraId="3FF0AD1B" w14:textId="24BD6C93" w:rsidR="000E0D9E" w:rsidRPr="00985F8F" w:rsidRDefault="000E0D9E" w:rsidP="007840EF">
            <w:pPr>
              <w:pStyle w:val="Heading1"/>
              <w:spacing w:before="120"/>
            </w:pPr>
            <w:r w:rsidRPr="000F6EFA">
              <w:lastRenderedPageBreak/>
              <w:t xml:space="preserve">Alaska Board of </w:t>
            </w:r>
            <w:r>
              <w:t>Game Southeast Region</w:t>
            </w:r>
            <w:r w:rsidRPr="00985F8F">
              <w:t xml:space="preserve"> Meeting Proposals</w:t>
            </w:r>
          </w:p>
          <w:p w14:paraId="0F2DBC1A" w14:textId="0953221F" w:rsidR="000E0D9E" w:rsidRPr="00561BC8" w:rsidRDefault="000E0D9E" w:rsidP="00561BC8">
            <w:pPr>
              <w:spacing w:after="12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January 23-27</w:t>
            </w:r>
            <w:r w:rsidRPr="00985F8F">
              <w:rPr>
                <w:rFonts w:asciiTheme="majorHAnsi" w:hAnsiTheme="majorHAnsi"/>
                <w:sz w:val="24"/>
              </w:rPr>
              <w:t>, 202</w:t>
            </w:r>
            <w:r>
              <w:rPr>
                <w:rFonts w:asciiTheme="majorHAnsi" w:hAnsiTheme="majorHAnsi"/>
                <w:sz w:val="24"/>
              </w:rPr>
              <w:t>6</w:t>
            </w:r>
            <w:r w:rsidRPr="00985F8F">
              <w:rPr>
                <w:rFonts w:asciiTheme="majorHAnsi" w:hAnsiTheme="majorHAnsi"/>
                <w:sz w:val="24"/>
              </w:rPr>
              <w:t xml:space="preserve"> | </w:t>
            </w:r>
            <w:r>
              <w:rPr>
                <w:rFonts w:asciiTheme="majorHAnsi" w:hAnsiTheme="majorHAnsi"/>
                <w:sz w:val="24"/>
              </w:rPr>
              <w:t>Wrangell</w:t>
            </w:r>
            <w:r w:rsidRPr="00985F8F">
              <w:rPr>
                <w:rFonts w:asciiTheme="majorHAnsi" w:hAnsiTheme="majorHAnsi"/>
                <w:sz w:val="24"/>
              </w:rPr>
              <w:t xml:space="preserve">, </w:t>
            </w:r>
            <w:r w:rsidRPr="007448FA">
              <w:rPr>
                <w:rFonts w:asciiTheme="majorHAnsi" w:hAnsiTheme="majorHAnsi"/>
                <w:sz w:val="24"/>
              </w:rPr>
              <w:t>AK</w:t>
            </w:r>
          </w:p>
        </w:tc>
      </w:tr>
      <w:tr w:rsidR="000E0D9E" w:rsidRPr="007448FA" w14:paraId="42C523AD" w14:textId="77777777" w:rsidTr="00A52D10">
        <w:trPr>
          <w:tblHeader/>
        </w:trPr>
        <w:tc>
          <w:tcPr>
            <w:tcW w:w="1328" w:type="dxa"/>
            <w:vAlign w:val="center"/>
          </w:tcPr>
          <w:p w14:paraId="5CFFBAED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Proposal Number</w:t>
            </w:r>
          </w:p>
        </w:tc>
        <w:tc>
          <w:tcPr>
            <w:tcW w:w="7767" w:type="dxa"/>
            <w:gridSpan w:val="3"/>
            <w:vAlign w:val="center"/>
          </w:tcPr>
          <w:p w14:paraId="59B2FDF2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Proposal Description</w:t>
            </w:r>
          </w:p>
        </w:tc>
      </w:tr>
      <w:tr w:rsidR="000E0D9E" w:rsidRPr="007448FA" w14:paraId="1852068F" w14:textId="77777777" w:rsidTr="00A52D10">
        <w:trPr>
          <w:tblHeader/>
        </w:trPr>
        <w:tc>
          <w:tcPr>
            <w:tcW w:w="1328" w:type="dxa"/>
            <w:vAlign w:val="center"/>
          </w:tcPr>
          <w:p w14:paraId="1FF679DE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Support,</w:t>
            </w:r>
          </w:p>
          <w:p w14:paraId="4DAE0134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Support as Amended, Oppose,</w:t>
            </w:r>
          </w:p>
          <w:p w14:paraId="277113A4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No Action</w:t>
            </w:r>
          </w:p>
        </w:tc>
        <w:tc>
          <w:tcPr>
            <w:tcW w:w="1069" w:type="dxa"/>
            <w:vAlign w:val="center"/>
          </w:tcPr>
          <w:p w14:paraId="380B35B3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Number Support</w:t>
            </w:r>
          </w:p>
        </w:tc>
        <w:tc>
          <w:tcPr>
            <w:tcW w:w="1069" w:type="dxa"/>
            <w:vAlign w:val="center"/>
          </w:tcPr>
          <w:p w14:paraId="2117D392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Number Oppose</w:t>
            </w:r>
          </w:p>
        </w:tc>
        <w:tc>
          <w:tcPr>
            <w:tcW w:w="5629" w:type="dxa"/>
            <w:vAlign w:val="center"/>
          </w:tcPr>
          <w:p w14:paraId="2A1C3CB7" w14:textId="77777777" w:rsidR="000E0D9E" w:rsidRPr="007448FA" w:rsidRDefault="000E0D9E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Comments, Discussion (list Pros and Cons), Amendments to Proposal, Voting Notes</w:t>
            </w:r>
          </w:p>
        </w:tc>
      </w:tr>
      <w:tr w:rsidR="000E0D9E" w:rsidRPr="007448FA" w14:paraId="29CA886D" w14:textId="77777777" w:rsidTr="00A52D10">
        <w:tc>
          <w:tcPr>
            <w:tcW w:w="9095" w:type="dxa"/>
            <w:gridSpan w:val="4"/>
          </w:tcPr>
          <w:p w14:paraId="1DD259C4" w14:textId="77777777" w:rsidR="000E0D9E" w:rsidRPr="003903D5" w:rsidRDefault="000E0D9E" w:rsidP="003903D5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3903D5">
              <w:rPr>
                <w:i/>
                <w:iCs/>
              </w:rPr>
              <w:t>Note:  Effective September 2019, when abstentions occur, the action or decision of a majority of the remaining members at a meeting at which a quorum is present is an act of the committee.  For example, a vote tally of 7-6-2 means the motion carries. Members abstaining from voting must provide an explanation that is included in the committee record.</w:t>
            </w:r>
          </w:p>
        </w:tc>
      </w:tr>
      <w:tr w:rsidR="000E0D9E" w:rsidRPr="001C1AAB" w14:paraId="05D01A9D" w14:textId="77777777" w:rsidTr="00A52D10">
        <w:tc>
          <w:tcPr>
            <w:tcW w:w="1328" w:type="dxa"/>
          </w:tcPr>
          <w:p w14:paraId="59E0775E" w14:textId="77777777" w:rsidR="000E0D9E" w:rsidRPr="00EE432B" w:rsidRDefault="000E0D9E" w:rsidP="004A3FB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7767" w:type="dxa"/>
            <w:gridSpan w:val="3"/>
          </w:tcPr>
          <w:p w14:paraId="13502CB7" w14:textId="77777777" w:rsidR="000E0D9E" w:rsidRPr="00E70EDE" w:rsidRDefault="000E0D9E" w:rsidP="00A53C94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Prohibit the take of big game animals between civil twilight of sunset until civil twilight of sunrise the following day in Units 1-5</w:t>
            </w:r>
          </w:p>
        </w:tc>
      </w:tr>
      <w:tr w:rsidR="000E0D9E" w:rsidRPr="001C1AAB" w14:paraId="31E8CE3F" w14:textId="77777777" w:rsidTr="00A52D10">
        <w:tc>
          <w:tcPr>
            <w:tcW w:w="1328" w:type="dxa"/>
          </w:tcPr>
          <w:p w14:paraId="1B999A02" w14:textId="77777777" w:rsidR="000E0D9E" w:rsidRPr="00EE432B" w:rsidRDefault="000E0D9E" w:rsidP="004F26CC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EB5EF34" w14:textId="77777777" w:rsidR="000E0D9E" w:rsidRPr="00E70EDE" w:rsidRDefault="000E0D9E" w:rsidP="004A3F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54A68BBC" w14:textId="77777777" w:rsidR="000E0D9E" w:rsidRPr="00E70EDE" w:rsidRDefault="000E0D9E" w:rsidP="004A3F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44B903A" w14:textId="77777777" w:rsidR="000E0D9E" w:rsidRPr="00E70EDE" w:rsidRDefault="000E0D9E" w:rsidP="004A3F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76997E2" w14:textId="77777777" w:rsidTr="00A52D10">
        <w:tc>
          <w:tcPr>
            <w:tcW w:w="1328" w:type="dxa"/>
          </w:tcPr>
          <w:p w14:paraId="4B3D242C" w14:textId="77777777" w:rsidR="000E0D9E" w:rsidRPr="00EE432B" w:rsidRDefault="000E0D9E" w:rsidP="00A53C9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7" w:type="dxa"/>
            <w:gridSpan w:val="3"/>
          </w:tcPr>
          <w:p w14:paraId="03A18B4C" w14:textId="77777777" w:rsidR="000E0D9E" w:rsidRPr="00E70EDE" w:rsidRDefault="000E0D9E" w:rsidP="00A53C94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Prohibit the take of deer between civil twilight of sunset until civil twilight of sunrise the following day in Units 1-5</w:t>
            </w:r>
          </w:p>
        </w:tc>
      </w:tr>
      <w:tr w:rsidR="000E0D9E" w:rsidRPr="00EE432B" w14:paraId="06DE5521" w14:textId="77777777" w:rsidTr="00A52D10">
        <w:tc>
          <w:tcPr>
            <w:tcW w:w="1328" w:type="dxa"/>
          </w:tcPr>
          <w:p w14:paraId="58F4988F" w14:textId="77777777" w:rsidR="000E0D9E" w:rsidRPr="00EE432B" w:rsidRDefault="000E0D9E" w:rsidP="00A53C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A8D8F86" w14:textId="77777777" w:rsidR="000E0D9E" w:rsidRPr="00E70EDE" w:rsidRDefault="000E0D9E" w:rsidP="00A53C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3C7DEE5" w14:textId="77777777" w:rsidR="000E0D9E" w:rsidRPr="00E70EDE" w:rsidRDefault="000E0D9E" w:rsidP="00A53C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5BEE185" w14:textId="77777777" w:rsidR="000E0D9E" w:rsidRPr="00E70EDE" w:rsidRDefault="000E0D9E" w:rsidP="00A53C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E704369" w14:textId="77777777" w:rsidTr="00A57CAE">
        <w:tc>
          <w:tcPr>
            <w:tcW w:w="1328" w:type="dxa"/>
          </w:tcPr>
          <w:p w14:paraId="1A74941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7" w:type="dxa"/>
            <w:gridSpan w:val="3"/>
          </w:tcPr>
          <w:p w14:paraId="05627D5E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Allow the same day airborne take of goats in Units 1-5</w:t>
            </w:r>
          </w:p>
        </w:tc>
      </w:tr>
      <w:tr w:rsidR="000E0D9E" w:rsidRPr="00EE432B" w14:paraId="22A2DE2D" w14:textId="77777777" w:rsidTr="00A57CAE">
        <w:tc>
          <w:tcPr>
            <w:tcW w:w="1328" w:type="dxa"/>
          </w:tcPr>
          <w:p w14:paraId="23D6D8D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449140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291662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F0875F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6ABAA32" w14:textId="77777777" w:rsidTr="00A57CAE">
        <w:tc>
          <w:tcPr>
            <w:tcW w:w="1328" w:type="dxa"/>
          </w:tcPr>
          <w:p w14:paraId="5D323378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7" w:type="dxa"/>
            <w:gridSpan w:val="3"/>
          </w:tcPr>
          <w:p w14:paraId="69ED7B9A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Amend the definition of a "taken" mountain goat in Units 1-5 to align with the definition of a "taken" brown bear in Units 1-5</w:t>
            </w:r>
          </w:p>
        </w:tc>
      </w:tr>
      <w:tr w:rsidR="000E0D9E" w:rsidRPr="00EE432B" w14:paraId="5A7E7F57" w14:textId="77777777" w:rsidTr="00A57CAE">
        <w:tc>
          <w:tcPr>
            <w:tcW w:w="1328" w:type="dxa"/>
          </w:tcPr>
          <w:p w14:paraId="12AD258C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786161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E0B67D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69AC4D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E17A4A6" w14:textId="77777777" w:rsidTr="00A57CAE">
        <w:tc>
          <w:tcPr>
            <w:tcW w:w="1328" w:type="dxa"/>
          </w:tcPr>
          <w:p w14:paraId="41E80386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7" w:type="dxa"/>
            <w:gridSpan w:val="3"/>
          </w:tcPr>
          <w:p w14:paraId="7CDBFA20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Increase the brown bear bag limit in Unit 1 Remainder, to one bear every regulatory year instead of one bear every four regulatory years</w:t>
            </w:r>
          </w:p>
        </w:tc>
      </w:tr>
      <w:tr w:rsidR="000E0D9E" w:rsidRPr="00EE432B" w14:paraId="74D71970" w14:textId="77777777" w:rsidTr="00A57CAE">
        <w:tc>
          <w:tcPr>
            <w:tcW w:w="1328" w:type="dxa"/>
          </w:tcPr>
          <w:p w14:paraId="0C14341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E1E601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E5A46F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861A3D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BD617DA" w14:textId="77777777" w:rsidTr="00A57CAE">
        <w:tc>
          <w:tcPr>
            <w:tcW w:w="1328" w:type="dxa"/>
          </w:tcPr>
          <w:p w14:paraId="7AF7CF93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7767" w:type="dxa"/>
            <w:gridSpan w:val="3"/>
          </w:tcPr>
          <w:p w14:paraId="0FE33E3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Align the wolf hunting seasons in Unit 1 by extending the seasons for Units 1B, 1C and 1D to May 31</w:t>
            </w:r>
          </w:p>
        </w:tc>
      </w:tr>
      <w:tr w:rsidR="000E0D9E" w:rsidRPr="00EE432B" w14:paraId="19B96599" w14:textId="77777777" w:rsidTr="00A57CAE">
        <w:tc>
          <w:tcPr>
            <w:tcW w:w="1328" w:type="dxa"/>
          </w:tcPr>
          <w:p w14:paraId="7F5DBA31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9BCEC4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FC0363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BED4D4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0C079F5" w14:textId="77777777" w:rsidTr="00A57CAE">
        <w:tc>
          <w:tcPr>
            <w:tcW w:w="1328" w:type="dxa"/>
          </w:tcPr>
          <w:p w14:paraId="787B4DC9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7767" w:type="dxa"/>
            <w:gridSpan w:val="3"/>
          </w:tcPr>
          <w:p w14:paraId="2D64027E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Align the wolf hunting seasons in Unit 1 by extending the seasons in Units 1A, 1B &amp; 1C to May 31</w:t>
            </w:r>
          </w:p>
        </w:tc>
      </w:tr>
      <w:tr w:rsidR="000E0D9E" w:rsidRPr="00EE432B" w14:paraId="4AC94C00" w14:textId="77777777" w:rsidTr="00A57CAE">
        <w:tc>
          <w:tcPr>
            <w:tcW w:w="1328" w:type="dxa"/>
          </w:tcPr>
          <w:p w14:paraId="23139235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0DCCBC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1835B6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7574A4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93E94A4" w14:textId="77777777" w:rsidTr="00A57CAE">
        <w:tc>
          <w:tcPr>
            <w:tcW w:w="1328" w:type="dxa"/>
          </w:tcPr>
          <w:p w14:paraId="27757D69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7767" w:type="dxa"/>
            <w:gridSpan w:val="3"/>
          </w:tcPr>
          <w:p w14:paraId="6158DDB7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Establish an open season for hunting cougar in the Southeast Region</w:t>
            </w:r>
          </w:p>
        </w:tc>
      </w:tr>
      <w:tr w:rsidR="000E0D9E" w:rsidRPr="00EE432B" w14:paraId="4D9F6A47" w14:textId="77777777" w:rsidTr="00A57CAE">
        <w:tc>
          <w:tcPr>
            <w:tcW w:w="1328" w:type="dxa"/>
          </w:tcPr>
          <w:p w14:paraId="60D9254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577FC7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71E569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1ED09D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A95D2B8" w14:textId="77777777" w:rsidTr="00A57CAE">
        <w:tc>
          <w:tcPr>
            <w:tcW w:w="1328" w:type="dxa"/>
          </w:tcPr>
          <w:p w14:paraId="77BCF237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7767" w:type="dxa"/>
            <w:gridSpan w:val="3"/>
          </w:tcPr>
          <w:p w14:paraId="26A532AD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Establish hunting and trapping regulations for taking mountain lion in the Southeast Region</w:t>
            </w:r>
          </w:p>
        </w:tc>
      </w:tr>
      <w:tr w:rsidR="000E0D9E" w:rsidRPr="00EE432B" w14:paraId="0EC47D5F" w14:textId="77777777" w:rsidTr="00A57CAE">
        <w:tc>
          <w:tcPr>
            <w:tcW w:w="1328" w:type="dxa"/>
          </w:tcPr>
          <w:p w14:paraId="50C1955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D8B02C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8F71DE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B441AC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57493FB" w14:textId="77777777" w:rsidTr="00A57CAE">
        <w:tc>
          <w:tcPr>
            <w:tcW w:w="1328" w:type="dxa"/>
          </w:tcPr>
          <w:p w14:paraId="230A4BA7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7" w:type="dxa"/>
            <w:gridSpan w:val="3"/>
          </w:tcPr>
          <w:p w14:paraId="5D050A9A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Remove the sealing requirement for beaver in Units 1-5</w:t>
            </w:r>
          </w:p>
        </w:tc>
      </w:tr>
      <w:tr w:rsidR="000E0D9E" w:rsidRPr="00EE432B" w14:paraId="3DD950D9" w14:textId="77777777" w:rsidTr="00A57CAE">
        <w:tc>
          <w:tcPr>
            <w:tcW w:w="1328" w:type="dxa"/>
          </w:tcPr>
          <w:p w14:paraId="045DDC7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FDF009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9259DE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326AD7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DDE0E82" w14:textId="77777777" w:rsidTr="00A57CAE">
        <w:tc>
          <w:tcPr>
            <w:tcW w:w="1328" w:type="dxa"/>
          </w:tcPr>
          <w:p w14:paraId="54FF6B86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7" w:type="dxa"/>
            <w:gridSpan w:val="3"/>
          </w:tcPr>
          <w:p w14:paraId="65CCD396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Allow the use of cameras or other sensory devices that can send messages through wireless communication for trapping furbearers in Units 1-5</w:t>
            </w:r>
          </w:p>
        </w:tc>
      </w:tr>
      <w:tr w:rsidR="000E0D9E" w:rsidRPr="00EE432B" w14:paraId="3E1756E4" w14:textId="77777777" w:rsidTr="00A57CAE">
        <w:tc>
          <w:tcPr>
            <w:tcW w:w="1328" w:type="dxa"/>
          </w:tcPr>
          <w:p w14:paraId="4ADF9C71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F8187C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7427FE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D31E47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E93882B" w14:textId="77777777" w:rsidTr="00A57CAE">
        <w:tc>
          <w:tcPr>
            <w:tcW w:w="1328" w:type="dxa"/>
          </w:tcPr>
          <w:p w14:paraId="206D4D9C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7" w:type="dxa"/>
            <w:gridSpan w:val="3"/>
          </w:tcPr>
          <w:p w14:paraId="1C4718EA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Prohibit the use of night vision devices for taking furbearers in Units 1-5</w:t>
            </w:r>
          </w:p>
        </w:tc>
      </w:tr>
      <w:tr w:rsidR="000E0D9E" w:rsidRPr="00EE432B" w14:paraId="4882A99D" w14:textId="77777777" w:rsidTr="00A57CAE">
        <w:tc>
          <w:tcPr>
            <w:tcW w:w="1328" w:type="dxa"/>
          </w:tcPr>
          <w:p w14:paraId="2CDBDE8C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9F55D5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50A296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1E2E54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3B6372F" w14:textId="77777777" w:rsidTr="00A57CAE">
        <w:tc>
          <w:tcPr>
            <w:tcW w:w="1328" w:type="dxa"/>
          </w:tcPr>
          <w:p w14:paraId="57B1B730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67" w:type="dxa"/>
            <w:gridSpan w:val="3"/>
          </w:tcPr>
          <w:p w14:paraId="57CD8D65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Prohibit the use of night vision for taking furbearers in Units 1-5, during state and federal deer seasons</w:t>
            </w:r>
          </w:p>
        </w:tc>
      </w:tr>
      <w:tr w:rsidR="000E0D9E" w:rsidRPr="00EE432B" w14:paraId="414CF011" w14:textId="77777777" w:rsidTr="00A57CAE">
        <w:tc>
          <w:tcPr>
            <w:tcW w:w="1328" w:type="dxa"/>
          </w:tcPr>
          <w:p w14:paraId="006FB13D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7EF164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A356BB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E72485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331A5F7" w14:textId="77777777" w:rsidTr="00A57CAE">
        <w:tc>
          <w:tcPr>
            <w:tcW w:w="1328" w:type="dxa"/>
          </w:tcPr>
          <w:p w14:paraId="3FA28F32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67" w:type="dxa"/>
            <w:gridSpan w:val="3"/>
          </w:tcPr>
          <w:p w14:paraId="5A5C54E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bag limit for taking fisher from one to three per season in Southeast Region Units</w:t>
            </w:r>
          </w:p>
        </w:tc>
      </w:tr>
      <w:tr w:rsidR="000E0D9E" w:rsidRPr="00EE432B" w14:paraId="35FF3FE2" w14:textId="77777777" w:rsidTr="00A57CAE">
        <w:tc>
          <w:tcPr>
            <w:tcW w:w="1328" w:type="dxa"/>
          </w:tcPr>
          <w:p w14:paraId="42B8C73A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5BFD56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B69FE3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C4AA09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0709B53" w14:textId="77777777" w:rsidTr="00A57CAE">
        <w:tc>
          <w:tcPr>
            <w:tcW w:w="1328" w:type="dxa"/>
          </w:tcPr>
          <w:p w14:paraId="1C428D15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67" w:type="dxa"/>
            <w:gridSpan w:val="3"/>
          </w:tcPr>
          <w:p w14:paraId="402B1926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Remove the bag limit for trapping fisher in Units 1-5</w:t>
            </w:r>
          </w:p>
        </w:tc>
      </w:tr>
      <w:tr w:rsidR="000E0D9E" w:rsidRPr="00EE432B" w14:paraId="0C634B68" w14:textId="77777777" w:rsidTr="00A57CAE">
        <w:tc>
          <w:tcPr>
            <w:tcW w:w="1328" w:type="dxa"/>
          </w:tcPr>
          <w:p w14:paraId="0B0394CD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370213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FB6086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256E1D3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F04488D" w14:textId="77777777" w:rsidTr="00A57CAE">
        <w:tc>
          <w:tcPr>
            <w:tcW w:w="1328" w:type="dxa"/>
          </w:tcPr>
          <w:p w14:paraId="58507D64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67" w:type="dxa"/>
            <w:gridSpan w:val="3"/>
          </w:tcPr>
          <w:p w14:paraId="22E75067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Shift the season dates for hunting migratory birds and waterfowl in Units 1-5 to October 8-January 22</w:t>
            </w:r>
          </w:p>
        </w:tc>
      </w:tr>
      <w:tr w:rsidR="000E0D9E" w:rsidRPr="00EE432B" w14:paraId="25293F45" w14:textId="77777777" w:rsidTr="00A57CAE">
        <w:tc>
          <w:tcPr>
            <w:tcW w:w="1328" w:type="dxa"/>
          </w:tcPr>
          <w:p w14:paraId="0260077E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90C1E1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0EAACA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5EF374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AFEB04C" w14:textId="77777777" w:rsidTr="00A57CAE">
        <w:tc>
          <w:tcPr>
            <w:tcW w:w="1328" w:type="dxa"/>
          </w:tcPr>
          <w:p w14:paraId="3A6CF9AE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7" w:type="dxa"/>
            <w:gridSpan w:val="3"/>
          </w:tcPr>
          <w:p w14:paraId="01B36A39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bag limit for grouse in the Southeast Region</w:t>
            </w:r>
          </w:p>
        </w:tc>
      </w:tr>
      <w:tr w:rsidR="000E0D9E" w:rsidRPr="00EE432B" w14:paraId="3F1D2A9A" w14:textId="77777777" w:rsidTr="00A57CAE">
        <w:tc>
          <w:tcPr>
            <w:tcW w:w="1328" w:type="dxa"/>
          </w:tcPr>
          <w:p w14:paraId="77BE382A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77D8AF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648C1D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040C04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8B46C44" w14:textId="77777777" w:rsidTr="00A57CAE">
        <w:tc>
          <w:tcPr>
            <w:tcW w:w="1328" w:type="dxa"/>
          </w:tcPr>
          <w:p w14:paraId="5CF8225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67" w:type="dxa"/>
            <w:gridSpan w:val="3"/>
          </w:tcPr>
          <w:p w14:paraId="364B7AD7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Shift the hunting season for grouse in Units 1-5 to August 10 through May 31</w:t>
            </w:r>
          </w:p>
        </w:tc>
      </w:tr>
      <w:tr w:rsidR="000E0D9E" w:rsidRPr="00EE432B" w14:paraId="2A981688" w14:textId="77777777" w:rsidTr="00A57CAE">
        <w:tc>
          <w:tcPr>
            <w:tcW w:w="1328" w:type="dxa"/>
          </w:tcPr>
          <w:p w14:paraId="0CAA1E3C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55699B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65505D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6CDA74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3FDC4A8C" w14:textId="77777777" w:rsidTr="00A57CAE">
        <w:tc>
          <w:tcPr>
            <w:tcW w:w="1328" w:type="dxa"/>
          </w:tcPr>
          <w:p w14:paraId="27A525EA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67" w:type="dxa"/>
            <w:gridSpan w:val="3"/>
          </w:tcPr>
          <w:p w14:paraId="05AC58EE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Extend the resident hunting season for brown bear in Unit 4 to May 31</w:t>
            </w:r>
          </w:p>
        </w:tc>
      </w:tr>
      <w:tr w:rsidR="000E0D9E" w:rsidRPr="00EE432B" w14:paraId="2996B680" w14:textId="77777777" w:rsidTr="00A57CAE">
        <w:tc>
          <w:tcPr>
            <w:tcW w:w="1328" w:type="dxa"/>
          </w:tcPr>
          <w:p w14:paraId="0124BD85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98756E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581ECA7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04A331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6286DEA" w14:textId="77777777" w:rsidTr="00A57CAE">
        <w:tc>
          <w:tcPr>
            <w:tcW w:w="1328" w:type="dxa"/>
          </w:tcPr>
          <w:p w14:paraId="15E4085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67" w:type="dxa"/>
            <w:gridSpan w:val="3"/>
          </w:tcPr>
          <w:p w14:paraId="6821DD01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Extend the season for the RB088 brown bear registration hunt from May 20 to May 31, to align the season for all of Lisianski Inlet in Unit 4</w:t>
            </w:r>
          </w:p>
        </w:tc>
      </w:tr>
      <w:tr w:rsidR="000E0D9E" w:rsidRPr="00EE432B" w14:paraId="5F7DFA4D" w14:textId="77777777" w:rsidTr="00A57CAE">
        <w:tc>
          <w:tcPr>
            <w:tcW w:w="1328" w:type="dxa"/>
          </w:tcPr>
          <w:p w14:paraId="080DA23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E14192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414CCF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D0838F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C088737" w14:textId="77777777" w:rsidTr="00A57CAE">
        <w:tc>
          <w:tcPr>
            <w:tcW w:w="1328" w:type="dxa"/>
          </w:tcPr>
          <w:p w14:paraId="7EF83A01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67" w:type="dxa"/>
            <w:gridSpan w:val="3"/>
          </w:tcPr>
          <w:p w14:paraId="13D636FF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Extend the season for the RB088 brown bear hunt in Unit 4, to align the season for all of Northeast Chichagof Island</w:t>
            </w:r>
          </w:p>
        </w:tc>
      </w:tr>
      <w:tr w:rsidR="000E0D9E" w:rsidRPr="00EE432B" w14:paraId="1122210E" w14:textId="77777777" w:rsidTr="00A57CAE">
        <w:tc>
          <w:tcPr>
            <w:tcW w:w="1328" w:type="dxa"/>
          </w:tcPr>
          <w:p w14:paraId="0E3813C3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85ADDF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101C9B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CA500F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48DCB2E" w14:textId="77777777" w:rsidTr="00A57CAE">
        <w:tc>
          <w:tcPr>
            <w:tcW w:w="1328" w:type="dxa"/>
          </w:tcPr>
          <w:p w14:paraId="655AC12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67" w:type="dxa"/>
            <w:gridSpan w:val="3"/>
          </w:tcPr>
          <w:p w14:paraId="65B17978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Lengthen the hunting season for brown bear in Unit 4</w:t>
            </w:r>
          </w:p>
        </w:tc>
      </w:tr>
      <w:tr w:rsidR="000E0D9E" w:rsidRPr="00EE432B" w14:paraId="2FC03E93" w14:textId="77777777" w:rsidTr="00A57CAE">
        <w:tc>
          <w:tcPr>
            <w:tcW w:w="1328" w:type="dxa"/>
          </w:tcPr>
          <w:p w14:paraId="2EB894B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A2D93E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19109C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7431A62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D0B38E0" w14:textId="77777777" w:rsidTr="00A57CAE">
        <w:tc>
          <w:tcPr>
            <w:tcW w:w="1328" w:type="dxa"/>
          </w:tcPr>
          <w:p w14:paraId="7D2D528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67" w:type="dxa"/>
            <w:gridSpan w:val="3"/>
          </w:tcPr>
          <w:p w14:paraId="4EC52AE3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Increase the nonresident bag limit for deer in Unit 4</w:t>
            </w:r>
          </w:p>
        </w:tc>
      </w:tr>
      <w:tr w:rsidR="000E0D9E" w:rsidRPr="00EE432B" w14:paraId="59047F02" w14:textId="77777777" w:rsidTr="00A57CAE">
        <w:tc>
          <w:tcPr>
            <w:tcW w:w="1328" w:type="dxa"/>
          </w:tcPr>
          <w:p w14:paraId="3291F79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4D42C6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AB84F5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BC9D53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2E623AD" w14:textId="77777777" w:rsidTr="00A57CAE">
        <w:tc>
          <w:tcPr>
            <w:tcW w:w="1328" w:type="dxa"/>
          </w:tcPr>
          <w:p w14:paraId="1C895123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67" w:type="dxa"/>
            <w:gridSpan w:val="3"/>
          </w:tcPr>
          <w:p w14:paraId="5AFA6449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Modify the Northeast Chichogof Controlled Use Area in Unit 4, to exclude drainages near Tenakee Inlet</w:t>
            </w:r>
          </w:p>
        </w:tc>
      </w:tr>
      <w:tr w:rsidR="000E0D9E" w:rsidRPr="00EE432B" w14:paraId="2D962EAF" w14:textId="77777777" w:rsidTr="00A57CAE">
        <w:tc>
          <w:tcPr>
            <w:tcW w:w="1328" w:type="dxa"/>
          </w:tcPr>
          <w:p w14:paraId="61F397E9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917AD5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C61F1C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485D70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8B00BF6" w14:textId="77777777" w:rsidTr="00A57CAE">
        <w:tc>
          <w:tcPr>
            <w:tcW w:w="1328" w:type="dxa"/>
          </w:tcPr>
          <w:p w14:paraId="7589C9E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67" w:type="dxa"/>
            <w:gridSpan w:val="3"/>
          </w:tcPr>
          <w:p w14:paraId="4214D846" w14:textId="77777777" w:rsidR="000E0D9E" w:rsidRPr="00DB7E63" w:rsidRDefault="000E0D9E" w:rsidP="00A142FF">
            <w:pPr>
              <w:rPr>
                <w:rFonts w:ascii="Times New Roman" w:hAnsi="Times New Roman" w:cs="Times New Roman"/>
                <w:noProof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Clarify the northern and southern boundaries of the Sitka Road System Closed</w:t>
            </w:r>
          </w:p>
          <w:p w14:paraId="34B9D869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Area in Unit 4</w:t>
            </w:r>
          </w:p>
        </w:tc>
      </w:tr>
      <w:tr w:rsidR="000E0D9E" w:rsidRPr="00EE432B" w14:paraId="79A9BC9B" w14:textId="77777777" w:rsidTr="00A57CAE">
        <w:tc>
          <w:tcPr>
            <w:tcW w:w="1328" w:type="dxa"/>
          </w:tcPr>
          <w:p w14:paraId="74C7B1B5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BF968B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A31EC3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83F263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02C7942" w14:textId="77777777" w:rsidTr="00A57CAE">
        <w:tc>
          <w:tcPr>
            <w:tcW w:w="1328" w:type="dxa"/>
          </w:tcPr>
          <w:p w14:paraId="7FB58216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67" w:type="dxa"/>
            <w:gridSpan w:val="3"/>
          </w:tcPr>
          <w:p w14:paraId="714C88E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Restrict hunters who take nanny goat in Unit 1C from hunting goat in Unit 1C for the following four regulatory years, and require nonresidents to forfiet nanny goats taken</w:t>
            </w:r>
          </w:p>
        </w:tc>
      </w:tr>
      <w:tr w:rsidR="000E0D9E" w:rsidRPr="00EE432B" w14:paraId="1740E2F8" w14:textId="77777777" w:rsidTr="00A57CAE">
        <w:tc>
          <w:tcPr>
            <w:tcW w:w="1328" w:type="dxa"/>
          </w:tcPr>
          <w:p w14:paraId="6534982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DBD7BA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593CFEE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40B798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A24DEEC" w14:textId="77777777" w:rsidTr="00A57CAE">
        <w:tc>
          <w:tcPr>
            <w:tcW w:w="1328" w:type="dxa"/>
          </w:tcPr>
          <w:p w14:paraId="2F4FF1CD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67" w:type="dxa"/>
            <w:gridSpan w:val="3"/>
          </w:tcPr>
          <w:p w14:paraId="28FC17AC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bag limit for deer in Unit 1C, Douglas Island to four bucks</w:t>
            </w:r>
          </w:p>
        </w:tc>
      </w:tr>
      <w:tr w:rsidR="000E0D9E" w:rsidRPr="00EE432B" w14:paraId="002E874F" w14:textId="77777777" w:rsidTr="00A57CAE">
        <w:tc>
          <w:tcPr>
            <w:tcW w:w="1328" w:type="dxa"/>
          </w:tcPr>
          <w:p w14:paraId="238901D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A18637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4AD3F5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565099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3EADB49D" w14:textId="77777777" w:rsidTr="00A57CAE">
        <w:tc>
          <w:tcPr>
            <w:tcW w:w="1328" w:type="dxa"/>
          </w:tcPr>
          <w:p w14:paraId="140988D1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67" w:type="dxa"/>
            <w:gridSpan w:val="3"/>
          </w:tcPr>
          <w:p w14:paraId="4CD2665C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bag limit for deer in Unit 1C, Douglas Island to two bucks</w:t>
            </w:r>
          </w:p>
        </w:tc>
      </w:tr>
      <w:tr w:rsidR="000E0D9E" w:rsidRPr="00EE432B" w14:paraId="1A68ABF1" w14:textId="77777777" w:rsidTr="00A57CAE">
        <w:tc>
          <w:tcPr>
            <w:tcW w:w="1328" w:type="dxa"/>
          </w:tcPr>
          <w:p w14:paraId="28F6CB3F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EDFEC0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F6FA97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9C4B53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923DE3F" w14:textId="77777777" w:rsidTr="00A57CAE">
        <w:tc>
          <w:tcPr>
            <w:tcW w:w="1328" w:type="dxa"/>
          </w:tcPr>
          <w:p w14:paraId="3C98EF6D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67" w:type="dxa"/>
            <w:gridSpan w:val="3"/>
          </w:tcPr>
          <w:p w14:paraId="52260F40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Require an antler restriction for bucks harvested in Unit 1C, Douglas Island to at least one forked antler on one side</w:t>
            </w:r>
          </w:p>
        </w:tc>
      </w:tr>
      <w:tr w:rsidR="000E0D9E" w:rsidRPr="00EE432B" w14:paraId="4E909FAB" w14:textId="77777777" w:rsidTr="00A57CAE">
        <w:tc>
          <w:tcPr>
            <w:tcW w:w="1328" w:type="dxa"/>
          </w:tcPr>
          <w:p w14:paraId="1011E21E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91C5A7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FC7383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8C527B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320DEADD" w14:textId="77777777" w:rsidTr="00A57CAE">
        <w:tc>
          <w:tcPr>
            <w:tcW w:w="1328" w:type="dxa"/>
          </w:tcPr>
          <w:p w14:paraId="1D4A5251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67" w:type="dxa"/>
            <w:gridSpan w:val="3"/>
          </w:tcPr>
          <w:p w14:paraId="4744B62E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Establish a moose hunt for disabled hunters on state lands in Unit 5A, the Yakutat Region</w:t>
            </w:r>
          </w:p>
        </w:tc>
      </w:tr>
      <w:tr w:rsidR="000E0D9E" w:rsidRPr="00EE432B" w14:paraId="1B4D7A9E" w14:textId="77777777" w:rsidTr="00A57CAE">
        <w:tc>
          <w:tcPr>
            <w:tcW w:w="1328" w:type="dxa"/>
          </w:tcPr>
          <w:p w14:paraId="5AF7E631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346D1B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EE7891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382C85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21B0C0F" w14:textId="77777777" w:rsidTr="00A57CAE">
        <w:tc>
          <w:tcPr>
            <w:tcW w:w="1328" w:type="dxa"/>
          </w:tcPr>
          <w:p w14:paraId="0665C948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67" w:type="dxa"/>
            <w:gridSpan w:val="3"/>
          </w:tcPr>
          <w:p w14:paraId="09E78662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Expand the RB063 and RB073 brown bear resident hunt area in Unit 1C to include the Chilkat Range, and change the bag limit to one bear every year</w:t>
            </w:r>
          </w:p>
        </w:tc>
      </w:tr>
      <w:tr w:rsidR="000E0D9E" w:rsidRPr="00EE432B" w14:paraId="3DC9F1CA" w14:textId="77777777" w:rsidTr="00A57CAE">
        <w:tc>
          <w:tcPr>
            <w:tcW w:w="1328" w:type="dxa"/>
          </w:tcPr>
          <w:p w14:paraId="32AA669A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E2F02E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C8F336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CB3EE4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31D3D8D" w14:textId="77777777" w:rsidTr="00A57CAE">
        <w:tc>
          <w:tcPr>
            <w:tcW w:w="1328" w:type="dxa"/>
          </w:tcPr>
          <w:p w14:paraId="074DA8D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67" w:type="dxa"/>
            <w:gridSpan w:val="3"/>
          </w:tcPr>
          <w:p w14:paraId="49537E33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Expand the RB063 and RB073 brown bear hunt area in Unit 1C to include the Chilkat Range, and change the bag limit to one brown bear annually</w:t>
            </w:r>
          </w:p>
        </w:tc>
      </w:tr>
      <w:tr w:rsidR="000E0D9E" w:rsidRPr="00EE432B" w14:paraId="77337F8A" w14:textId="77777777" w:rsidTr="00A57CAE">
        <w:tc>
          <w:tcPr>
            <w:tcW w:w="1328" w:type="dxa"/>
          </w:tcPr>
          <w:p w14:paraId="33CF079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862FCA1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8827EF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14E62D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32D023AE" w14:textId="77777777" w:rsidTr="00A57CAE">
        <w:tc>
          <w:tcPr>
            <w:tcW w:w="1328" w:type="dxa"/>
          </w:tcPr>
          <w:p w14:paraId="0DB0C760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67" w:type="dxa"/>
            <w:gridSpan w:val="3"/>
          </w:tcPr>
          <w:p w14:paraId="51DD5343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bag limit for hunting brown bear in Unit 5, to one bear every regulatory year instead of one bear every four regulatory years</w:t>
            </w:r>
          </w:p>
        </w:tc>
      </w:tr>
      <w:tr w:rsidR="000E0D9E" w:rsidRPr="00EE432B" w14:paraId="72126CF1" w14:textId="77777777" w:rsidTr="00A57CAE">
        <w:tc>
          <w:tcPr>
            <w:tcW w:w="1328" w:type="dxa"/>
          </w:tcPr>
          <w:p w14:paraId="75F5AB1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CB18C3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25DD5C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4E00AF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9EB0B90" w14:textId="77777777" w:rsidTr="00A57CAE">
        <w:tc>
          <w:tcPr>
            <w:tcW w:w="1328" w:type="dxa"/>
          </w:tcPr>
          <w:p w14:paraId="47EA3C02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67" w:type="dxa"/>
            <w:gridSpan w:val="3"/>
          </w:tcPr>
          <w:p w14:paraId="000CE648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Allow archery only hunting for big game in the Juneau Road System Closed Area in Unit 1C</w:t>
            </w:r>
          </w:p>
        </w:tc>
      </w:tr>
      <w:tr w:rsidR="000E0D9E" w:rsidRPr="00EE432B" w14:paraId="634A8802" w14:textId="77777777" w:rsidTr="00A57CAE">
        <w:tc>
          <w:tcPr>
            <w:tcW w:w="1328" w:type="dxa"/>
          </w:tcPr>
          <w:p w14:paraId="192737A8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08EECD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562095F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B27072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C55979D" w14:textId="77777777" w:rsidTr="00A57CAE">
        <w:tc>
          <w:tcPr>
            <w:tcW w:w="1328" w:type="dxa"/>
          </w:tcPr>
          <w:p w14:paraId="3D50A5F2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67" w:type="dxa"/>
            <w:gridSpan w:val="3"/>
          </w:tcPr>
          <w:p w14:paraId="59FAF9FF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Open the area within 1/4 mile of Thane Road in Unit 1C, to taking big game by archery only</w:t>
            </w:r>
          </w:p>
        </w:tc>
      </w:tr>
      <w:tr w:rsidR="000E0D9E" w:rsidRPr="00EE432B" w14:paraId="3A255E4F" w14:textId="77777777" w:rsidTr="00A57CAE">
        <w:tc>
          <w:tcPr>
            <w:tcW w:w="1328" w:type="dxa"/>
          </w:tcPr>
          <w:p w14:paraId="4AA60BB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F1B853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DD1F80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B25F49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DADE13B" w14:textId="77777777" w:rsidTr="00A57CAE">
        <w:tc>
          <w:tcPr>
            <w:tcW w:w="1328" w:type="dxa"/>
          </w:tcPr>
          <w:p w14:paraId="469FD68A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67" w:type="dxa"/>
            <w:gridSpan w:val="3"/>
          </w:tcPr>
          <w:p w14:paraId="7CF63DCD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Open the area within 1/4 mile of Thane Road in Unit 1C, to taking big game by archery only</w:t>
            </w:r>
          </w:p>
        </w:tc>
      </w:tr>
      <w:tr w:rsidR="000E0D9E" w:rsidRPr="00EE432B" w14:paraId="5DE2343E" w14:textId="77777777" w:rsidTr="00A57CAE">
        <w:tc>
          <w:tcPr>
            <w:tcW w:w="1328" w:type="dxa"/>
          </w:tcPr>
          <w:p w14:paraId="62A63C5E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E66DB3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AF554A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0BD6BE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66F94C4" w14:textId="77777777" w:rsidTr="00A57CAE">
        <w:tc>
          <w:tcPr>
            <w:tcW w:w="1328" w:type="dxa"/>
          </w:tcPr>
          <w:p w14:paraId="49FB23DC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37</w:t>
            </w:r>
          </w:p>
        </w:tc>
        <w:tc>
          <w:tcPr>
            <w:tcW w:w="7767" w:type="dxa"/>
            <w:gridSpan w:val="3"/>
          </w:tcPr>
          <w:p w14:paraId="429B99FF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Reduce the bag limit for deer in Unit 2 from four to three bucks</w:t>
            </w:r>
          </w:p>
        </w:tc>
      </w:tr>
      <w:tr w:rsidR="000E0D9E" w:rsidRPr="00EE432B" w14:paraId="121856B0" w14:textId="77777777" w:rsidTr="00A57CAE">
        <w:tc>
          <w:tcPr>
            <w:tcW w:w="1328" w:type="dxa"/>
          </w:tcPr>
          <w:p w14:paraId="61AB07D5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9584E0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BB6E9C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332E21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8FF709B" w14:textId="77777777" w:rsidTr="00A57CAE">
        <w:tc>
          <w:tcPr>
            <w:tcW w:w="1328" w:type="dxa"/>
          </w:tcPr>
          <w:p w14:paraId="4AC2589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38</w:t>
            </w:r>
          </w:p>
        </w:tc>
        <w:tc>
          <w:tcPr>
            <w:tcW w:w="7767" w:type="dxa"/>
            <w:gridSpan w:val="3"/>
          </w:tcPr>
          <w:p w14:paraId="1CCE14C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Reduce the resident bag limit for deer in Unit 2 from four bucks to three</w:t>
            </w:r>
          </w:p>
        </w:tc>
      </w:tr>
      <w:tr w:rsidR="000E0D9E" w:rsidRPr="00EE432B" w14:paraId="47E169B8" w14:textId="77777777" w:rsidTr="00A57CAE">
        <w:tc>
          <w:tcPr>
            <w:tcW w:w="1328" w:type="dxa"/>
          </w:tcPr>
          <w:p w14:paraId="6A8FB62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64B2FA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D70432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6CD2A6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49CFADE7" w14:textId="77777777" w:rsidTr="00A57CAE">
        <w:tc>
          <w:tcPr>
            <w:tcW w:w="1328" w:type="dxa"/>
          </w:tcPr>
          <w:p w14:paraId="2DA194AE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767" w:type="dxa"/>
            <w:gridSpan w:val="3"/>
          </w:tcPr>
          <w:p w14:paraId="2AD1B313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Reduce bag limit for deer in Unit 2 from four bucks to two</w:t>
            </w:r>
          </w:p>
        </w:tc>
      </w:tr>
      <w:tr w:rsidR="000E0D9E" w:rsidRPr="00EE432B" w14:paraId="0D1926B0" w14:textId="77777777" w:rsidTr="00A57CAE">
        <w:tc>
          <w:tcPr>
            <w:tcW w:w="1328" w:type="dxa"/>
          </w:tcPr>
          <w:p w14:paraId="3F4F5421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15B4E5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6D8CC4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621788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A1F10DC" w14:textId="77777777" w:rsidTr="00A57CAE">
        <w:tc>
          <w:tcPr>
            <w:tcW w:w="1328" w:type="dxa"/>
          </w:tcPr>
          <w:p w14:paraId="18EDF366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67" w:type="dxa"/>
            <w:gridSpan w:val="3"/>
          </w:tcPr>
          <w:p w14:paraId="7B9F5223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Reduce the nonresident bag limit for deer in Unit 2 from four bucks to one</w:t>
            </w:r>
          </w:p>
        </w:tc>
      </w:tr>
      <w:tr w:rsidR="000E0D9E" w:rsidRPr="00EE432B" w14:paraId="62565603" w14:textId="77777777" w:rsidTr="00A57CAE">
        <w:tc>
          <w:tcPr>
            <w:tcW w:w="1328" w:type="dxa"/>
          </w:tcPr>
          <w:p w14:paraId="04D6A36A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947C4A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1509F9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D06A0D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B4F7BB7" w14:textId="77777777" w:rsidTr="00A57CAE">
        <w:tc>
          <w:tcPr>
            <w:tcW w:w="1328" w:type="dxa"/>
          </w:tcPr>
          <w:p w14:paraId="252EAA7A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67" w:type="dxa"/>
            <w:gridSpan w:val="3"/>
          </w:tcPr>
          <w:p w14:paraId="0A4EC7B1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Reduce the nonresident bag limit for deer in Unit 2 from four bucks to one</w:t>
            </w:r>
          </w:p>
        </w:tc>
      </w:tr>
      <w:tr w:rsidR="000E0D9E" w:rsidRPr="00EE432B" w14:paraId="4CDADDDA" w14:textId="77777777" w:rsidTr="00A57CAE">
        <w:tc>
          <w:tcPr>
            <w:tcW w:w="1328" w:type="dxa"/>
          </w:tcPr>
          <w:p w14:paraId="0349C79E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07BAB5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36962F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D06118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43DD652" w14:textId="77777777" w:rsidTr="00A57CAE">
        <w:tc>
          <w:tcPr>
            <w:tcW w:w="1328" w:type="dxa"/>
          </w:tcPr>
          <w:p w14:paraId="037DD96D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67" w:type="dxa"/>
            <w:gridSpan w:val="3"/>
          </w:tcPr>
          <w:p w14:paraId="0E0AED4A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nonresident start date for the deer hunting season in Unit 2 to August 15</w:t>
            </w:r>
          </w:p>
        </w:tc>
      </w:tr>
      <w:tr w:rsidR="000E0D9E" w:rsidRPr="00EE432B" w14:paraId="7CA58774" w14:textId="77777777" w:rsidTr="00A57CAE">
        <w:tc>
          <w:tcPr>
            <w:tcW w:w="1328" w:type="dxa"/>
          </w:tcPr>
          <w:p w14:paraId="6353E898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50F032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BF8091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5828E9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40A71068" w14:textId="77777777" w:rsidTr="00A57CAE">
        <w:tc>
          <w:tcPr>
            <w:tcW w:w="1328" w:type="dxa"/>
          </w:tcPr>
          <w:p w14:paraId="754A615A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43</w:t>
            </w:r>
          </w:p>
        </w:tc>
        <w:tc>
          <w:tcPr>
            <w:tcW w:w="7767" w:type="dxa"/>
            <w:gridSpan w:val="3"/>
          </w:tcPr>
          <w:p w14:paraId="4185AF68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Increase the deer bag limit and extend the season length for residents and nonresidents on the Cleveland Peninsula</w:t>
            </w:r>
          </w:p>
        </w:tc>
      </w:tr>
      <w:tr w:rsidR="000E0D9E" w:rsidRPr="00EE432B" w14:paraId="0E783CFE" w14:textId="77777777" w:rsidTr="00A57CAE">
        <w:tc>
          <w:tcPr>
            <w:tcW w:w="1328" w:type="dxa"/>
          </w:tcPr>
          <w:p w14:paraId="642D47A3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8221A9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F63260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9B6376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E55BD39" w14:textId="77777777" w:rsidTr="00A57CAE">
        <w:tc>
          <w:tcPr>
            <w:tcW w:w="1328" w:type="dxa"/>
          </w:tcPr>
          <w:p w14:paraId="35C89632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67" w:type="dxa"/>
            <w:gridSpan w:val="3"/>
          </w:tcPr>
          <w:p w14:paraId="6B36BF4C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the nonresident permit allocation for the Unit 1A goat drawing hunt DG005, to “up to” 20% of the available permits</w:t>
            </w:r>
          </w:p>
        </w:tc>
      </w:tr>
      <w:tr w:rsidR="000E0D9E" w:rsidRPr="00EE432B" w14:paraId="05A526EA" w14:textId="77777777" w:rsidTr="00A57CAE">
        <w:tc>
          <w:tcPr>
            <w:tcW w:w="1328" w:type="dxa"/>
          </w:tcPr>
          <w:p w14:paraId="2A48FBDD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CF3240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6BAED9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C39EF7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4AEF7DEE" w14:textId="77777777" w:rsidTr="00A57CAE">
        <w:tc>
          <w:tcPr>
            <w:tcW w:w="1328" w:type="dxa"/>
          </w:tcPr>
          <w:p w14:paraId="2BD2A1C5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67" w:type="dxa"/>
            <w:gridSpan w:val="3"/>
          </w:tcPr>
          <w:p w14:paraId="4A94D656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the nonresident permit allocation for the Unit 1A goat drawing hunt DG006, to “up to” 20% of the available permits</w:t>
            </w:r>
          </w:p>
        </w:tc>
      </w:tr>
      <w:tr w:rsidR="000E0D9E" w:rsidRPr="00EE432B" w14:paraId="57E841E4" w14:textId="77777777" w:rsidTr="00A57CAE">
        <w:tc>
          <w:tcPr>
            <w:tcW w:w="1328" w:type="dxa"/>
          </w:tcPr>
          <w:p w14:paraId="60BEE16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5D9693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50A5F2B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95D35D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19800F4" w14:textId="77777777" w:rsidTr="00A57CAE">
        <w:tc>
          <w:tcPr>
            <w:tcW w:w="1328" w:type="dxa"/>
          </w:tcPr>
          <w:p w14:paraId="0434A32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67" w:type="dxa"/>
            <w:gridSpan w:val="3"/>
          </w:tcPr>
          <w:p w14:paraId="72646C3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the nonresident permit allocation for the Unit 1A goat drawing hunt DG008, to “up to” 20% of the available permits</w:t>
            </w:r>
          </w:p>
        </w:tc>
      </w:tr>
      <w:tr w:rsidR="000E0D9E" w:rsidRPr="00EE432B" w14:paraId="0C7F8F45" w14:textId="77777777" w:rsidTr="00A57CAE">
        <w:tc>
          <w:tcPr>
            <w:tcW w:w="1328" w:type="dxa"/>
          </w:tcPr>
          <w:p w14:paraId="0F694013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3CBCB8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C4CD85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B14153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1498C05" w14:textId="77777777" w:rsidTr="00A57CAE">
        <w:tc>
          <w:tcPr>
            <w:tcW w:w="1328" w:type="dxa"/>
          </w:tcPr>
          <w:p w14:paraId="14A7EFD5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47</w:t>
            </w:r>
          </w:p>
        </w:tc>
        <w:tc>
          <w:tcPr>
            <w:tcW w:w="7767" w:type="dxa"/>
            <w:gridSpan w:val="3"/>
          </w:tcPr>
          <w:p w14:paraId="09A886D7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Increase the Unit 2 wolf population objective</w:t>
            </w:r>
          </w:p>
        </w:tc>
      </w:tr>
      <w:tr w:rsidR="000E0D9E" w:rsidRPr="00EE432B" w14:paraId="434141E1" w14:textId="77777777" w:rsidTr="00A57CAE">
        <w:tc>
          <w:tcPr>
            <w:tcW w:w="1328" w:type="dxa"/>
          </w:tcPr>
          <w:p w14:paraId="1D8D7236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66345A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973EEC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2F9D5E8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D0899BA" w14:textId="77777777" w:rsidTr="00A57CAE">
        <w:tc>
          <w:tcPr>
            <w:tcW w:w="1328" w:type="dxa"/>
          </w:tcPr>
          <w:p w14:paraId="39893BD7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48</w:t>
            </w:r>
          </w:p>
        </w:tc>
        <w:tc>
          <w:tcPr>
            <w:tcW w:w="7767" w:type="dxa"/>
            <w:gridSpan w:val="3"/>
          </w:tcPr>
          <w:p w14:paraId="60C97E8C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Increase the Unit 2 wolf population objective</w:t>
            </w:r>
          </w:p>
        </w:tc>
      </w:tr>
      <w:tr w:rsidR="000E0D9E" w:rsidRPr="00EE432B" w14:paraId="4B673AEF" w14:textId="77777777" w:rsidTr="00A57CAE">
        <w:tc>
          <w:tcPr>
            <w:tcW w:w="1328" w:type="dxa"/>
          </w:tcPr>
          <w:p w14:paraId="3DFE386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CC5C9D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ADD067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7C4DB00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9C4D585" w14:textId="77777777" w:rsidTr="00A57CAE">
        <w:tc>
          <w:tcPr>
            <w:tcW w:w="1328" w:type="dxa"/>
          </w:tcPr>
          <w:p w14:paraId="524CD1C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49</w:t>
            </w:r>
          </w:p>
        </w:tc>
        <w:tc>
          <w:tcPr>
            <w:tcW w:w="7767" w:type="dxa"/>
            <w:gridSpan w:val="3"/>
          </w:tcPr>
          <w:p w14:paraId="681932F5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season start date for wolf trapping in Unit 2 to December 15 or January 1</w:t>
            </w:r>
          </w:p>
        </w:tc>
      </w:tr>
      <w:tr w:rsidR="000E0D9E" w:rsidRPr="00EE432B" w14:paraId="74FF038E" w14:textId="77777777" w:rsidTr="00A57CAE">
        <w:tc>
          <w:tcPr>
            <w:tcW w:w="1328" w:type="dxa"/>
          </w:tcPr>
          <w:p w14:paraId="7F401419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84FF98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F252A1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FCC2047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71E1904" w14:textId="77777777" w:rsidTr="00A57CAE">
        <w:tc>
          <w:tcPr>
            <w:tcW w:w="1328" w:type="dxa"/>
          </w:tcPr>
          <w:p w14:paraId="76384E87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67" w:type="dxa"/>
            <w:gridSpan w:val="3"/>
          </w:tcPr>
          <w:p w14:paraId="6929794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Move the start date of the wolf trapping season in Unit 2 to December 15</w:t>
            </w:r>
          </w:p>
        </w:tc>
      </w:tr>
      <w:tr w:rsidR="000E0D9E" w:rsidRPr="00EE432B" w14:paraId="55AF1948" w14:textId="77777777" w:rsidTr="00A57CAE">
        <w:tc>
          <w:tcPr>
            <w:tcW w:w="1328" w:type="dxa"/>
          </w:tcPr>
          <w:p w14:paraId="58B29D32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74572F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E59160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AADB96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563766A" w14:textId="77777777" w:rsidTr="00A57CAE">
        <w:tc>
          <w:tcPr>
            <w:tcW w:w="1328" w:type="dxa"/>
          </w:tcPr>
          <w:p w14:paraId="3969D013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51</w:t>
            </w:r>
          </w:p>
        </w:tc>
        <w:tc>
          <w:tcPr>
            <w:tcW w:w="7767" w:type="dxa"/>
            <w:gridSpan w:val="3"/>
          </w:tcPr>
          <w:p w14:paraId="2B60387A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Extend the wolf trapping season to 45 days on Prince of Wales Island, Unit 2</w:t>
            </w:r>
          </w:p>
        </w:tc>
      </w:tr>
      <w:tr w:rsidR="000E0D9E" w:rsidRPr="00EE432B" w14:paraId="43558188" w14:textId="77777777" w:rsidTr="00A57CAE">
        <w:tc>
          <w:tcPr>
            <w:tcW w:w="1328" w:type="dxa"/>
          </w:tcPr>
          <w:p w14:paraId="73C28F08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9F60D8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F71FC5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2EA589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62F9139" w14:textId="77777777" w:rsidTr="00A57CAE">
        <w:tc>
          <w:tcPr>
            <w:tcW w:w="1328" w:type="dxa"/>
          </w:tcPr>
          <w:p w14:paraId="42570EB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7767" w:type="dxa"/>
            <w:gridSpan w:val="3"/>
          </w:tcPr>
          <w:p w14:paraId="20DCEAFC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Add Unit 2 as an area for intensive mangaement of wolves</w:t>
            </w:r>
          </w:p>
        </w:tc>
      </w:tr>
      <w:tr w:rsidR="000E0D9E" w:rsidRPr="00EE432B" w14:paraId="2549D257" w14:textId="77777777" w:rsidTr="00A57CAE">
        <w:tc>
          <w:tcPr>
            <w:tcW w:w="1328" w:type="dxa"/>
          </w:tcPr>
          <w:p w14:paraId="79E32313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9C59B4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CE27A3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277742C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3A4EE1E6" w14:textId="77777777" w:rsidTr="00A57CAE">
        <w:tc>
          <w:tcPr>
            <w:tcW w:w="1328" w:type="dxa"/>
          </w:tcPr>
          <w:p w14:paraId="1C172BB9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53</w:t>
            </w:r>
          </w:p>
        </w:tc>
        <w:tc>
          <w:tcPr>
            <w:tcW w:w="7767" w:type="dxa"/>
            <w:gridSpan w:val="3"/>
          </w:tcPr>
          <w:p w14:paraId="3FF52310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Require an online trapping education course for trapping wolves in Unit 2</w:t>
            </w:r>
          </w:p>
        </w:tc>
      </w:tr>
      <w:tr w:rsidR="000E0D9E" w:rsidRPr="00EE432B" w14:paraId="0B748C88" w14:textId="77777777" w:rsidTr="00A57CAE">
        <w:tc>
          <w:tcPr>
            <w:tcW w:w="1328" w:type="dxa"/>
          </w:tcPr>
          <w:p w14:paraId="7F3CFA29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155ED4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87CBCB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245FD4D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65B2574" w14:textId="77777777" w:rsidTr="00A57CAE">
        <w:tc>
          <w:tcPr>
            <w:tcW w:w="1328" w:type="dxa"/>
          </w:tcPr>
          <w:p w14:paraId="113FE3C6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7767" w:type="dxa"/>
            <w:gridSpan w:val="3"/>
          </w:tcPr>
          <w:p w14:paraId="5B11D667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Require identification tags be attached to traps and snares in Unit 2 .</w:t>
            </w:r>
          </w:p>
        </w:tc>
      </w:tr>
      <w:tr w:rsidR="000E0D9E" w:rsidRPr="00EE432B" w14:paraId="563FF0B3" w14:textId="77777777" w:rsidTr="00A57CAE">
        <w:tc>
          <w:tcPr>
            <w:tcW w:w="1328" w:type="dxa"/>
          </w:tcPr>
          <w:p w14:paraId="01B8AC89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4BFABA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828319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6903EA4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C7C0BE3" w14:textId="77777777" w:rsidTr="00A57CAE">
        <w:tc>
          <w:tcPr>
            <w:tcW w:w="1328" w:type="dxa"/>
          </w:tcPr>
          <w:p w14:paraId="6E01D85E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67" w:type="dxa"/>
            <w:gridSpan w:val="3"/>
          </w:tcPr>
          <w:p w14:paraId="57D68A1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Prohibit the use of night vision and infrared devices for taking furbearers in Unit 2</w:t>
            </w:r>
          </w:p>
        </w:tc>
      </w:tr>
      <w:tr w:rsidR="000E0D9E" w:rsidRPr="00EE432B" w14:paraId="695FCC0B" w14:textId="77777777" w:rsidTr="00A57CAE">
        <w:tc>
          <w:tcPr>
            <w:tcW w:w="1328" w:type="dxa"/>
          </w:tcPr>
          <w:p w14:paraId="1DE0EF8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9514B9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ECD688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9309F6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68E8B1F" w14:textId="77777777" w:rsidTr="00A57CAE">
        <w:tc>
          <w:tcPr>
            <w:tcW w:w="1328" w:type="dxa"/>
          </w:tcPr>
          <w:p w14:paraId="1B23A07C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56</w:t>
            </w:r>
          </w:p>
        </w:tc>
        <w:tc>
          <w:tcPr>
            <w:tcW w:w="7767" w:type="dxa"/>
            <w:gridSpan w:val="3"/>
          </w:tcPr>
          <w:p w14:paraId="40D06A65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Prohibit the use of night vision and infrared devices for taking furbearers in Unit 2, during state and federal deer seasons</w:t>
            </w:r>
          </w:p>
        </w:tc>
      </w:tr>
      <w:tr w:rsidR="000E0D9E" w:rsidRPr="00EE432B" w14:paraId="5E054B15" w14:textId="77777777" w:rsidTr="00A57CAE">
        <w:tc>
          <w:tcPr>
            <w:tcW w:w="1328" w:type="dxa"/>
          </w:tcPr>
          <w:p w14:paraId="757BE359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CCDCB4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DFC966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E22899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31028E6" w14:textId="77777777" w:rsidTr="00A57CAE">
        <w:tc>
          <w:tcPr>
            <w:tcW w:w="1328" w:type="dxa"/>
          </w:tcPr>
          <w:p w14:paraId="0C1E4DA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57</w:t>
            </w:r>
          </w:p>
        </w:tc>
        <w:tc>
          <w:tcPr>
            <w:tcW w:w="7767" w:type="dxa"/>
            <w:gridSpan w:val="3"/>
          </w:tcPr>
          <w:p w14:paraId="0196D90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season, bag limit, and permit requirement for hunting elk on the Zarembo Island in Unit 3</w:t>
            </w:r>
          </w:p>
        </w:tc>
      </w:tr>
      <w:tr w:rsidR="000E0D9E" w:rsidRPr="00EE432B" w14:paraId="1885C0B6" w14:textId="77777777" w:rsidTr="00A57CAE">
        <w:tc>
          <w:tcPr>
            <w:tcW w:w="1328" w:type="dxa"/>
          </w:tcPr>
          <w:p w14:paraId="6DFDCD1B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CB26A1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239C344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A8EEF7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072BF76" w14:textId="77777777" w:rsidTr="00A57CAE">
        <w:tc>
          <w:tcPr>
            <w:tcW w:w="1328" w:type="dxa"/>
          </w:tcPr>
          <w:p w14:paraId="5E3ED218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58</w:t>
            </w:r>
          </w:p>
        </w:tc>
        <w:tc>
          <w:tcPr>
            <w:tcW w:w="7767" w:type="dxa"/>
            <w:gridSpan w:val="3"/>
          </w:tcPr>
          <w:p w14:paraId="2B0EC39A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Open a registration hunt for elk on Zarembo Island in Unit 3</w:t>
            </w:r>
          </w:p>
        </w:tc>
      </w:tr>
      <w:tr w:rsidR="000E0D9E" w:rsidRPr="00EE432B" w14:paraId="66F3EAD2" w14:textId="77777777" w:rsidTr="00A57CAE">
        <w:tc>
          <w:tcPr>
            <w:tcW w:w="1328" w:type="dxa"/>
          </w:tcPr>
          <w:p w14:paraId="7D280DDF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4A9158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5ABBD1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0881645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3EDA6640" w14:textId="77777777" w:rsidTr="00A57CAE">
        <w:tc>
          <w:tcPr>
            <w:tcW w:w="1328" w:type="dxa"/>
          </w:tcPr>
          <w:p w14:paraId="36846C7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59</w:t>
            </w:r>
          </w:p>
        </w:tc>
        <w:tc>
          <w:tcPr>
            <w:tcW w:w="7767" w:type="dxa"/>
            <w:gridSpan w:val="3"/>
          </w:tcPr>
          <w:p w14:paraId="11427DA2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the nonresident permit allocation for the Unit 3, elk drawing hunt DE318, to “up to” 10% of the available permits</w:t>
            </w:r>
          </w:p>
        </w:tc>
      </w:tr>
      <w:tr w:rsidR="000E0D9E" w:rsidRPr="00EE432B" w14:paraId="4D2AAB11" w14:textId="77777777" w:rsidTr="00A57CAE">
        <w:tc>
          <w:tcPr>
            <w:tcW w:w="1328" w:type="dxa"/>
          </w:tcPr>
          <w:p w14:paraId="5B917A2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707AF8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CE7042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59701BE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D7A4604" w14:textId="77777777" w:rsidTr="00A57CAE">
        <w:tc>
          <w:tcPr>
            <w:tcW w:w="1328" w:type="dxa"/>
          </w:tcPr>
          <w:p w14:paraId="78F18B3B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67" w:type="dxa"/>
            <w:gridSpan w:val="3"/>
          </w:tcPr>
          <w:p w14:paraId="6577516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the nonresident permit allocation for the Unit 3 elk drawing hunt DE321, to “up to” 10% of the available permits</w:t>
            </w:r>
          </w:p>
        </w:tc>
      </w:tr>
      <w:tr w:rsidR="000E0D9E" w:rsidRPr="00EE432B" w14:paraId="1247A643" w14:textId="77777777" w:rsidTr="00A57CAE">
        <w:tc>
          <w:tcPr>
            <w:tcW w:w="1328" w:type="dxa"/>
          </w:tcPr>
          <w:p w14:paraId="46DCD561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0F2C07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BCF0B2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70EB69D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D5866C9" w14:textId="77777777" w:rsidTr="00A57CAE">
        <w:tc>
          <w:tcPr>
            <w:tcW w:w="1328" w:type="dxa"/>
          </w:tcPr>
          <w:p w14:paraId="61C20D50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61</w:t>
            </w:r>
          </w:p>
        </w:tc>
        <w:tc>
          <w:tcPr>
            <w:tcW w:w="7767" w:type="dxa"/>
            <w:gridSpan w:val="3"/>
          </w:tcPr>
          <w:p w14:paraId="6C85A002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the nonresident permit allocation for the elk drawing hunt DE323, to “up to” 10% of the available permits</w:t>
            </w:r>
          </w:p>
        </w:tc>
      </w:tr>
      <w:tr w:rsidR="000E0D9E" w:rsidRPr="00EE432B" w14:paraId="05DB1563" w14:textId="77777777" w:rsidTr="00A57CAE">
        <w:tc>
          <w:tcPr>
            <w:tcW w:w="1328" w:type="dxa"/>
          </w:tcPr>
          <w:p w14:paraId="236C02D1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1B4BE9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E00058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1E052F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12055DA" w14:textId="77777777" w:rsidTr="00A57CAE">
        <w:tc>
          <w:tcPr>
            <w:tcW w:w="1328" w:type="dxa"/>
          </w:tcPr>
          <w:p w14:paraId="40D03A07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62</w:t>
            </w:r>
          </w:p>
        </w:tc>
        <w:tc>
          <w:tcPr>
            <w:tcW w:w="7767" w:type="dxa"/>
            <w:gridSpan w:val="3"/>
          </w:tcPr>
          <w:p w14:paraId="0F4EE7D3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Limit nonresident permit allocation for the Unit 3 elk drawing hunt DE324, to “up to” 10% of the available permits</w:t>
            </w:r>
          </w:p>
        </w:tc>
      </w:tr>
      <w:tr w:rsidR="000E0D9E" w:rsidRPr="00EE432B" w14:paraId="365907AF" w14:textId="77777777" w:rsidTr="00A57CAE">
        <w:tc>
          <w:tcPr>
            <w:tcW w:w="1328" w:type="dxa"/>
          </w:tcPr>
          <w:p w14:paraId="308A81FC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CA968B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A22982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C341D69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E1E4776" w14:textId="77777777" w:rsidTr="00A57CAE">
        <w:tc>
          <w:tcPr>
            <w:tcW w:w="1328" w:type="dxa"/>
          </w:tcPr>
          <w:p w14:paraId="10888371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63</w:t>
            </w:r>
          </w:p>
        </w:tc>
        <w:tc>
          <w:tcPr>
            <w:tcW w:w="7767" w:type="dxa"/>
            <w:gridSpan w:val="3"/>
          </w:tcPr>
          <w:p w14:paraId="602748BC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Adjust the season dates for the DE318 elk hunt in Unit 3, and open a new drawing hunt in September</w:t>
            </w:r>
          </w:p>
        </w:tc>
      </w:tr>
      <w:tr w:rsidR="000E0D9E" w:rsidRPr="00EE432B" w14:paraId="7EFCB5C8" w14:textId="77777777" w:rsidTr="00A57CAE">
        <w:tc>
          <w:tcPr>
            <w:tcW w:w="1328" w:type="dxa"/>
          </w:tcPr>
          <w:p w14:paraId="4AA85AAD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7AB6C66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66A5ED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79C468F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07C897FA" w14:textId="77777777" w:rsidTr="00A57CAE">
        <w:tc>
          <w:tcPr>
            <w:tcW w:w="1328" w:type="dxa"/>
          </w:tcPr>
          <w:p w14:paraId="3FD6ADD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64</w:t>
            </w:r>
          </w:p>
        </w:tc>
        <w:tc>
          <w:tcPr>
            <w:tcW w:w="7767" w:type="dxa"/>
            <w:gridSpan w:val="3"/>
          </w:tcPr>
          <w:p w14:paraId="29D9135D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Eliminate the regulation that excludes broken, damaged, or altered antlers from the definition of spike-fork antlers for Units 1B, 1C and 3</w:t>
            </w:r>
          </w:p>
        </w:tc>
      </w:tr>
      <w:tr w:rsidR="000E0D9E" w:rsidRPr="00EE432B" w14:paraId="1530FCEA" w14:textId="77777777" w:rsidTr="00A57CAE">
        <w:tc>
          <w:tcPr>
            <w:tcW w:w="1328" w:type="dxa"/>
          </w:tcPr>
          <w:p w14:paraId="357B0659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BAF447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DE29C04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198818E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20858591" w14:textId="77777777" w:rsidTr="00A57CAE">
        <w:tc>
          <w:tcPr>
            <w:tcW w:w="1328" w:type="dxa"/>
          </w:tcPr>
          <w:p w14:paraId="1363550F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67" w:type="dxa"/>
            <w:gridSpan w:val="3"/>
          </w:tcPr>
          <w:p w14:paraId="64C2CED4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Remove the antler restriction for the moose hunt in Units 1B and 3 and replace with a shorter, any bull hunt in October</w:t>
            </w:r>
          </w:p>
        </w:tc>
      </w:tr>
      <w:tr w:rsidR="000E0D9E" w:rsidRPr="00EE432B" w14:paraId="13AB1FC3" w14:textId="77777777" w:rsidTr="00A57CAE">
        <w:tc>
          <w:tcPr>
            <w:tcW w:w="1328" w:type="dxa"/>
          </w:tcPr>
          <w:p w14:paraId="3D61CA64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B9E397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00E7918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36486DDA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61420E70" w14:textId="77777777" w:rsidTr="00A57CAE">
        <w:tc>
          <w:tcPr>
            <w:tcW w:w="1328" w:type="dxa"/>
          </w:tcPr>
          <w:p w14:paraId="26EE2DF8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67" w:type="dxa"/>
            <w:gridSpan w:val="3"/>
          </w:tcPr>
          <w:p w14:paraId="1A664A6E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Change the bag limit for hunting brown bear in Unit 3 to one bear every regulatory year</w:t>
            </w:r>
          </w:p>
        </w:tc>
      </w:tr>
      <w:tr w:rsidR="000E0D9E" w:rsidRPr="00EE432B" w14:paraId="6679E582" w14:textId="77777777" w:rsidTr="00A57CAE">
        <w:tc>
          <w:tcPr>
            <w:tcW w:w="1328" w:type="dxa"/>
          </w:tcPr>
          <w:p w14:paraId="3E30CC88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123622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57A8AAD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7926F45F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1A4D0E32" w14:textId="77777777" w:rsidTr="00A57CAE">
        <w:tc>
          <w:tcPr>
            <w:tcW w:w="1328" w:type="dxa"/>
          </w:tcPr>
          <w:p w14:paraId="6D6695F3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7767" w:type="dxa"/>
            <w:gridSpan w:val="3"/>
          </w:tcPr>
          <w:p w14:paraId="1393706F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Repeal the Petersburg Road System Closed Area in Unit 3, and add the area to the Petersburg Management Area, to allow for big game hunting by archery only</w:t>
            </w:r>
          </w:p>
        </w:tc>
      </w:tr>
      <w:tr w:rsidR="000E0D9E" w:rsidRPr="00EE432B" w14:paraId="7200254F" w14:textId="77777777" w:rsidTr="00A57CAE">
        <w:tc>
          <w:tcPr>
            <w:tcW w:w="1328" w:type="dxa"/>
          </w:tcPr>
          <w:p w14:paraId="19264CAA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D57C79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5B909750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5509BF63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754CCB93" w14:textId="77777777" w:rsidTr="00A57CAE">
        <w:tc>
          <w:tcPr>
            <w:tcW w:w="1328" w:type="dxa"/>
          </w:tcPr>
          <w:p w14:paraId="0AA43A91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67" w:type="dxa"/>
            <w:gridSpan w:val="3"/>
          </w:tcPr>
          <w:p w14:paraId="596791AF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Repeal the Blind Slough Closed Area in Unit 3, and add the area to the Petersburg Management Area, to allow for big game hunting by archery only</w:t>
            </w:r>
          </w:p>
        </w:tc>
      </w:tr>
      <w:tr w:rsidR="000E0D9E" w:rsidRPr="00EE432B" w14:paraId="2B953067" w14:textId="77777777" w:rsidTr="00A57CAE">
        <w:tc>
          <w:tcPr>
            <w:tcW w:w="1328" w:type="dxa"/>
          </w:tcPr>
          <w:p w14:paraId="1E2AC0EA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693783E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1CB5BC2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418BCF1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D9E" w:rsidRPr="00EE432B" w14:paraId="5EE2E831" w14:textId="77777777" w:rsidTr="00A57CAE">
        <w:tc>
          <w:tcPr>
            <w:tcW w:w="1328" w:type="dxa"/>
          </w:tcPr>
          <w:p w14:paraId="156EA0FC" w14:textId="77777777" w:rsidR="000E0D9E" w:rsidRPr="00EE432B" w:rsidRDefault="000E0D9E" w:rsidP="00A57CA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7E63">
              <w:rPr>
                <w:rFonts w:ascii="Calibri" w:hAnsi="Calibri"/>
                <w:noProof/>
                <w:color w:val="000000"/>
                <w:sz w:val="24"/>
                <w:szCs w:val="24"/>
              </w:rPr>
              <w:t>69</w:t>
            </w:r>
          </w:p>
        </w:tc>
        <w:tc>
          <w:tcPr>
            <w:tcW w:w="7767" w:type="dxa"/>
            <w:gridSpan w:val="3"/>
          </w:tcPr>
          <w:p w14:paraId="5022948D" w14:textId="77777777" w:rsidR="000E0D9E" w:rsidRDefault="000E0D9E" w:rsidP="00A57CAE">
            <w:pPr>
              <w:rPr>
                <w:rFonts w:ascii="Times New Roman" w:hAnsi="Times New Roman" w:cs="Times New Roman"/>
              </w:rPr>
            </w:pPr>
            <w:r w:rsidRPr="00DB7E63">
              <w:rPr>
                <w:rFonts w:ascii="Times New Roman" w:hAnsi="Times New Roman" w:cs="Times New Roman"/>
                <w:noProof/>
              </w:rPr>
              <w:t>Extend the grouse hunting season in Unit 3, to close June 15 instead of May 15</w:t>
            </w:r>
          </w:p>
          <w:p w14:paraId="59A9B71E" w14:textId="77777777" w:rsidR="000E0D9E" w:rsidRPr="00E70EDE" w:rsidRDefault="000E0D9E" w:rsidP="00A57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</w:t>
            </w:r>
          </w:p>
        </w:tc>
      </w:tr>
      <w:tr w:rsidR="000E0D9E" w:rsidRPr="00EE432B" w14:paraId="655C206F" w14:textId="77777777" w:rsidTr="00A57CAE">
        <w:tc>
          <w:tcPr>
            <w:tcW w:w="1328" w:type="dxa"/>
          </w:tcPr>
          <w:p w14:paraId="41F28807" w14:textId="77777777" w:rsidR="000E0D9E" w:rsidRPr="00EE432B" w:rsidRDefault="000E0D9E" w:rsidP="00A57CA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059416C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B2F8DA5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9" w:type="dxa"/>
          </w:tcPr>
          <w:p w14:paraId="7A59E2BB" w14:textId="77777777" w:rsidR="000E0D9E" w:rsidRPr="00E70EDE" w:rsidRDefault="000E0D9E" w:rsidP="00A57CA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552FF2" w14:textId="77777777" w:rsidR="000E0D9E" w:rsidRDefault="000E0D9E" w:rsidP="00393029">
      <w:pPr>
        <w:pStyle w:val="NoSpacing"/>
        <w:rPr>
          <w:sz w:val="24"/>
          <w:szCs w:val="24"/>
        </w:rPr>
      </w:pPr>
    </w:p>
    <w:p w14:paraId="511D26C9" w14:textId="77777777" w:rsidR="000E0D9E" w:rsidRPr="007448FA" w:rsidRDefault="000E0D9E" w:rsidP="00393029">
      <w:pPr>
        <w:pStyle w:val="NoSpacing"/>
        <w:rPr>
          <w:sz w:val="24"/>
          <w:szCs w:val="24"/>
        </w:rPr>
      </w:pPr>
      <w:r w:rsidRPr="007448FA">
        <w:rPr>
          <w:sz w:val="24"/>
          <w:szCs w:val="24"/>
        </w:rPr>
        <w:t xml:space="preserve">Adjournment: </w:t>
      </w:r>
    </w:p>
    <w:p w14:paraId="6665DEFC" w14:textId="77777777" w:rsidR="000E0D9E" w:rsidRPr="007448FA" w:rsidRDefault="000E0D9E" w:rsidP="00F111E2">
      <w:pPr>
        <w:pStyle w:val="NoSpacing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Recorded By: _____________________</w:t>
      </w:r>
    </w:p>
    <w:p w14:paraId="6D284DF3" w14:textId="77777777" w:rsidR="000E0D9E" w:rsidRPr="007448FA" w:rsidRDefault="000E0D9E" w:rsidP="00F111E2">
      <w:pPr>
        <w:pStyle w:val="NoSpacing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Approved By: _____________________</w:t>
      </w:r>
    </w:p>
    <w:p w14:paraId="1C80C694" w14:textId="77777777" w:rsidR="000E0D9E" w:rsidRDefault="000E0D9E" w:rsidP="00F900FF">
      <w:pPr>
        <w:pStyle w:val="NoSpacing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Date: _____________________</w:t>
      </w:r>
    </w:p>
    <w:p w14:paraId="5206C878" w14:textId="77777777" w:rsidR="00AA2E25" w:rsidRPr="00AA2E25" w:rsidRDefault="00AA2E25" w:rsidP="00AA2E25"/>
    <w:p w14:paraId="2C3A025B" w14:textId="77777777" w:rsidR="00AA2E25" w:rsidRPr="00AA2E25" w:rsidRDefault="00AA2E25" w:rsidP="00AA2E25"/>
    <w:sectPr w:rsidR="00AA2E25" w:rsidRPr="00AA2E25" w:rsidSect="00AA2E25">
      <w:footerReference w:type="default" r:id="rId8"/>
      <w:pgSz w:w="12240" w:h="15840"/>
      <w:pgMar w:top="1440" w:right="1440" w:bottom="135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84B4" w14:textId="77777777" w:rsidR="00581D5B" w:rsidRDefault="00581D5B" w:rsidP="005A4E79">
      <w:pPr>
        <w:spacing w:after="0" w:line="240" w:lineRule="auto"/>
      </w:pPr>
      <w:r>
        <w:separator/>
      </w:r>
    </w:p>
  </w:endnote>
  <w:endnote w:type="continuationSeparator" w:id="0">
    <w:p w14:paraId="5A86598D" w14:textId="77777777" w:rsidR="00581D5B" w:rsidRDefault="00581D5B" w:rsidP="005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04C0" w14:textId="77777777" w:rsidR="000E0D9E" w:rsidRPr="007448FA" w:rsidRDefault="000E0D9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7448FA">
      <w:rPr>
        <w:rFonts w:asciiTheme="majorHAnsi" w:eastAsiaTheme="majorEastAsia" w:hAnsiTheme="majorHAnsi" w:cstheme="majorBidi"/>
        <w:sz w:val="24"/>
        <w:szCs w:val="24"/>
      </w:rPr>
      <w:t>AC NAME</w:t>
    </w:r>
    <w:r w:rsidRPr="007448FA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Pr="007448FA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7448FA">
      <w:rPr>
        <w:rFonts w:asciiTheme="majorHAnsi" w:eastAsiaTheme="minorEastAsia" w:hAnsiTheme="majorHAnsi"/>
        <w:sz w:val="24"/>
        <w:szCs w:val="24"/>
      </w:rPr>
      <w:fldChar w:fldCharType="begin"/>
    </w:r>
    <w:r w:rsidRPr="007448FA">
      <w:rPr>
        <w:rFonts w:asciiTheme="majorHAnsi" w:hAnsiTheme="majorHAnsi"/>
        <w:sz w:val="24"/>
        <w:szCs w:val="24"/>
      </w:rPr>
      <w:instrText xml:space="preserve"> PAGE   \* MERGEFORMAT </w:instrText>
    </w:r>
    <w:r w:rsidRPr="007448FA">
      <w:rPr>
        <w:rFonts w:asciiTheme="majorHAnsi" w:eastAsiaTheme="minorEastAsia" w:hAnsiTheme="majorHAnsi"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5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/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begin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instrText xml:space="preserve"> NUMPAGES  \# "0" \* Arabic  \* MERGEFORMAT </w:instrTex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separate"/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t>7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</w:p>
  <w:p w14:paraId="6528365B" w14:textId="77777777" w:rsidR="000E0D9E" w:rsidRDefault="000E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5F5F" w14:textId="77777777" w:rsidR="00581D5B" w:rsidRDefault="00581D5B" w:rsidP="005A4E79">
      <w:pPr>
        <w:spacing w:after="0" w:line="240" w:lineRule="auto"/>
      </w:pPr>
      <w:r>
        <w:separator/>
      </w:r>
    </w:p>
  </w:footnote>
  <w:footnote w:type="continuationSeparator" w:id="0">
    <w:p w14:paraId="159D7CC6" w14:textId="77777777" w:rsidR="00581D5B" w:rsidRDefault="00581D5B" w:rsidP="005A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DA1FC7"/>
    <w:multiLevelType w:val="hybridMultilevel"/>
    <w:tmpl w:val="938A8398"/>
    <w:lvl w:ilvl="0" w:tplc="E55A4A30">
      <w:start w:val="80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C32867C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3AEC8F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2E527998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37260682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1C2E6DCE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E4425A7C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9FF4E36E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788C044E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" w15:restartNumberingAfterBreak="1">
    <w:nsid w:val="09890D6A"/>
    <w:multiLevelType w:val="hybridMultilevel"/>
    <w:tmpl w:val="AB2E7C00"/>
    <w:lvl w:ilvl="0" w:tplc="6D9A4CAE">
      <w:start w:val="36"/>
      <w:numFmt w:val="decimal"/>
      <w:lvlText w:val="%1"/>
      <w:lvlJc w:val="left"/>
      <w:pPr>
        <w:ind w:left="471" w:hanging="360"/>
        <w:jc w:val="right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03960AA8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867A50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AA227416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0A3C0538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A43C4328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A4F4CC4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E20E386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A1AC2F4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2" w15:restartNumberingAfterBreak="1">
    <w:nsid w:val="0C2774CB"/>
    <w:multiLevelType w:val="hybridMultilevel"/>
    <w:tmpl w:val="BF50DA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0D32B4E"/>
    <w:multiLevelType w:val="hybridMultilevel"/>
    <w:tmpl w:val="2E5032F4"/>
    <w:lvl w:ilvl="0" w:tplc="2FB20C78">
      <w:start w:val="108"/>
      <w:numFmt w:val="decimal"/>
      <w:lvlText w:val="%1"/>
      <w:lvlJc w:val="left"/>
      <w:pPr>
        <w:ind w:left="57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350CAC0">
      <w:start w:val="1"/>
      <w:numFmt w:val="bullet"/>
      <w:lvlText w:val="•"/>
      <w:lvlJc w:val="left"/>
      <w:pPr>
        <w:ind w:left="1470" w:hanging="452"/>
      </w:pPr>
      <w:rPr>
        <w:rFonts w:hint="default"/>
      </w:rPr>
    </w:lvl>
    <w:lvl w:ilvl="2" w:tplc="D9701ECA">
      <w:start w:val="1"/>
      <w:numFmt w:val="bullet"/>
      <w:lvlText w:val="•"/>
      <w:lvlJc w:val="left"/>
      <w:pPr>
        <w:ind w:left="2368" w:hanging="452"/>
      </w:pPr>
      <w:rPr>
        <w:rFonts w:hint="default"/>
      </w:rPr>
    </w:lvl>
    <w:lvl w:ilvl="3" w:tplc="6D6EA45C">
      <w:start w:val="1"/>
      <w:numFmt w:val="bullet"/>
      <w:lvlText w:val="•"/>
      <w:lvlJc w:val="left"/>
      <w:pPr>
        <w:ind w:left="3267" w:hanging="452"/>
      </w:pPr>
      <w:rPr>
        <w:rFonts w:hint="default"/>
      </w:rPr>
    </w:lvl>
    <w:lvl w:ilvl="4" w:tplc="E49E4098">
      <w:start w:val="1"/>
      <w:numFmt w:val="bullet"/>
      <w:lvlText w:val="•"/>
      <w:lvlJc w:val="left"/>
      <w:pPr>
        <w:ind w:left="4166" w:hanging="452"/>
      </w:pPr>
      <w:rPr>
        <w:rFonts w:hint="default"/>
      </w:rPr>
    </w:lvl>
    <w:lvl w:ilvl="5" w:tplc="8600377E">
      <w:start w:val="1"/>
      <w:numFmt w:val="bullet"/>
      <w:lvlText w:val="•"/>
      <w:lvlJc w:val="left"/>
      <w:pPr>
        <w:ind w:left="5065" w:hanging="452"/>
      </w:pPr>
      <w:rPr>
        <w:rFonts w:hint="default"/>
      </w:rPr>
    </w:lvl>
    <w:lvl w:ilvl="6" w:tplc="50703B34">
      <w:start w:val="1"/>
      <w:numFmt w:val="bullet"/>
      <w:lvlText w:val="•"/>
      <w:lvlJc w:val="left"/>
      <w:pPr>
        <w:ind w:left="5964" w:hanging="452"/>
      </w:pPr>
      <w:rPr>
        <w:rFonts w:hint="default"/>
      </w:rPr>
    </w:lvl>
    <w:lvl w:ilvl="7" w:tplc="97EEF964">
      <w:start w:val="1"/>
      <w:numFmt w:val="bullet"/>
      <w:lvlText w:val="•"/>
      <w:lvlJc w:val="left"/>
      <w:pPr>
        <w:ind w:left="6863" w:hanging="452"/>
      </w:pPr>
      <w:rPr>
        <w:rFonts w:hint="default"/>
      </w:rPr>
    </w:lvl>
    <w:lvl w:ilvl="8" w:tplc="156E8B8E">
      <w:start w:val="1"/>
      <w:numFmt w:val="bullet"/>
      <w:lvlText w:val="•"/>
      <w:lvlJc w:val="left"/>
      <w:pPr>
        <w:ind w:left="7762" w:hanging="452"/>
      </w:pPr>
      <w:rPr>
        <w:rFonts w:hint="default"/>
      </w:rPr>
    </w:lvl>
  </w:abstractNum>
  <w:abstractNum w:abstractNumId="4" w15:restartNumberingAfterBreak="1">
    <w:nsid w:val="16591081"/>
    <w:multiLevelType w:val="hybridMultilevel"/>
    <w:tmpl w:val="D09A49C8"/>
    <w:lvl w:ilvl="0" w:tplc="DCB24BF4">
      <w:start w:val="49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582F8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A36AA48E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D88CB8A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F2B0DC76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5A026EC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4E105128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F5847B18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C59A576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5" w15:restartNumberingAfterBreak="1">
    <w:nsid w:val="1A5F711B"/>
    <w:multiLevelType w:val="hybridMultilevel"/>
    <w:tmpl w:val="EC089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E8C0A2A"/>
    <w:multiLevelType w:val="hybridMultilevel"/>
    <w:tmpl w:val="5FC68F3E"/>
    <w:lvl w:ilvl="0" w:tplc="B7083DAC">
      <w:start w:val="42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8BCD3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6C52E48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FF4736E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AC9EC83A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053ACA92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F0B6089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FC32E0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3F28400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7" w15:restartNumberingAfterBreak="1">
    <w:nsid w:val="25B9601C"/>
    <w:multiLevelType w:val="hybridMultilevel"/>
    <w:tmpl w:val="95848BC6"/>
    <w:lvl w:ilvl="0" w:tplc="942A8962">
      <w:start w:val="20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30E2592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71459F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CDA18DC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3A2028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85601DA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33D2555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D48D7DE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0ACEC870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8" w15:restartNumberingAfterBreak="1">
    <w:nsid w:val="294F7448"/>
    <w:multiLevelType w:val="hybridMultilevel"/>
    <w:tmpl w:val="001235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00451B2"/>
    <w:multiLevelType w:val="hybridMultilevel"/>
    <w:tmpl w:val="E3A27250"/>
    <w:lvl w:ilvl="0" w:tplc="E0688070">
      <w:start w:val="33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BD9EE2F6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0EA927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EA206FC8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B57875C4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7A22EAC4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DE1A461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493C0D14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D5CDB76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10" w15:restartNumberingAfterBreak="1">
    <w:nsid w:val="633E7BED"/>
    <w:multiLevelType w:val="hybridMultilevel"/>
    <w:tmpl w:val="170C9800"/>
    <w:lvl w:ilvl="0" w:tplc="ADF8760A">
      <w:start w:val="138"/>
      <w:numFmt w:val="decimal"/>
      <w:lvlText w:val="%1"/>
      <w:lvlJc w:val="left"/>
      <w:pPr>
        <w:ind w:left="55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BDCCDB6">
      <w:start w:val="1"/>
      <w:numFmt w:val="bullet"/>
      <w:lvlText w:val="•"/>
      <w:lvlJc w:val="left"/>
      <w:pPr>
        <w:ind w:left="1442" w:hanging="452"/>
      </w:pPr>
      <w:rPr>
        <w:rFonts w:hint="default"/>
      </w:rPr>
    </w:lvl>
    <w:lvl w:ilvl="2" w:tplc="394A1AF2">
      <w:start w:val="1"/>
      <w:numFmt w:val="bullet"/>
      <w:lvlText w:val="•"/>
      <w:lvlJc w:val="left"/>
      <w:pPr>
        <w:ind w:left="2332" w:hanging="452"/>
      </w:pPr>
      <w:rPr>
        <w:rFonts w:hint="default"/>
      </w:rPr>
    </w:lvl>
    <w:lvl w:ilvl="3" w:tplc="3536B7DA">
      <w:start w:val="1"/>
      <w:numFmt w:val="bullet"/>
      <w:lvlText w:val="•"/>
      <w:lvlJc w:val="left"/>
      <w:pPr>
        <w:ind w:left="3223" w:hanging="452"/>
      </w:pPr>
      <w:rPr>
        <w:rFonts w:hint="default"/>
      </w:rPr>
    </w:lvl>
    <w:lvl w:ilvl="4" w:tplc="AFB66ECE">
      <w:start w:val="1"/>
      <w:numFmt w:val="bullet"/>
      <w:lvlText w:val="•"/>
      <w:lvlJc w:val="left"/>
      <w:pPr>
        <w:ind w:left="4114" w:hanging="452"/>
      </w:pPr>
      <w:rPr>
        <w:rFonts w:hint="default"/>
      </w:rPr>
    </w:lvl>
    <w:lvl w:ilvl="5" w:tplc="5876252C">
      <w:start w:val="1"/>
      <w:numFmt w:val="bullet"/>
      <w:lvlText w:val="•"/>
      <w:lvlJc w:val="left"/>
      <w:pPr>
        <w:ind w:left="5005" w:hanging="452"/>
      </w:pPr>
      <w:rPr>
        <w:rFonts w:hint="default"/>
      </w:rPr>
    </w:lvl>
    <w:lvl w:ilvl="6" w:tplc="73CA9AF8">
      <w:start w:val="1"/>
      <w:numFmt w:val="bullet"/>
      <w:lvlText w:val="•"/>
      <w:lvlJc w:val="left"/>
      <w:pPr>
        <w:ind w:left="5896" w:hanging="452"/>
      </w:pPr>
      <w:rPr>
        <w:rFonts w:hint="default"/>
      </w:rPr>
    </w:lvl>
    <w:lvl w:ilvl="7" w:tplc="C9B4A1EC">
      <w:start w:val="1"/>
      <w:numFmt w:val="bullet"/>
      <w:lvlText w:val="•"/>
      <w:lvlJc w:val="left"/>
      <w:pPr>
        <w:ind w:left="6787" w:hanging="452"/>
      </w:pPr>
      <w:rPr>
        <w:rFonts w:hint="default"/>
      </w:rPr>
    </w:lvl>
    <w:lvl w:ilvl="8" w:tplc="521A3282">
      <w:start w:val="1"/>
      <w:numFmt w:val="bullet"/>
      <w:lvlText w:val="•"/>
      <w:lvlJc w:val="left"/>
      <w:pPr>
        <w:ind w:left="7678" w:hanging="452"/>
      </w:pPr>
      <w:rPr>
        <w:rFonts w:hint="default"/>
      </w:rPr>
    </w:lvl>
  </w:abstractNum>
  <w:abstractNum w:abstractNumId="11" w15:restartNumberingAfterBreak="1">
    <w:nsid w:val="65873B5B"/>
    <w:multiLevelType w:val="hybridMultilevel"/>
    <w:tmpl w:val="87A2D4A6"/>
    <w:lvl w:ilvl="0" w:tplc="A4A0F6AA">
      <w:start w:val="26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5DF4CBF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03BA54D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012FC9E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03EEFF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E8C2EEF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E9B8B60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58064B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868E5466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12" w15:restartNumberingAfterBreak="1">
    <w:nsid w:val="7ECC2A08"/>
    <w:multiLevelType w:val="hybridMultilevel"/>
    <w:tmpl w:val="7EAAD008"/>
    <w:lvl w:ilvl="0" w:tplc="42E6C564">
      <w:start w:val="1"/>
      <w:numFmt w:val="decimal"/>
      <w:lvlText w:val="%1"/>
      <w:lvlJc w:val="left"/>
      <w:pPr>
        <w:ind w:left="591" w:hanging="27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4FC077A">
      <w:start w:val="1"/>
      <w:numFmt w:val="bullet"/>
      <w:lvlText w:val="•"/>
      <w:lvlJc w:val="left"/>
      <w:pPr>
        <w:ind w:left="1496" w:hanging="272"/>
      </w:pPr>
      <w:rPr>
        <w:rFonts w:hint="default"/>
      </w:rPr>
    </w:lvl>
    <w:lvl w:ilvl="2" w:tplc="0F8E3380">
      <w:start w:val="1"/>
      <w:numFmt w:val="bullet"/>
      <w:lvlText w:val="•"/>
      <w:lvlJc w:val="left"/>
      <w:pPr>
        <w:ind w:left="2400" w:hanging="272"/>
      </w:pPr>
      <w:rPr>
        <w:rFonts w:hint="default"/>
      </w:rPr>
    </w:lvl>
    <w:lvl w:ilvl="3" w:tplc="2192526A">
      <w:start w:val="1"/>
      <w:numFmt w:val="bullet"/>
      <w:lvlText w:val="•"/>
      <w:lvlJc w:val="left"/>
      <w:pPr>
        <w:ind w:left="3305" w:hanging="272"/>
      </w:pPr>
      <w:rPr>
        <w:rFonts w:hint="default"/>
      </w:rPr>
    </w:lvl>
    <w:lvl w:ilvl="4" w:tplc="454A798C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6E86A40C">
      <w:start w:val="1"/>
      <w:numFmt w:val="bullet"/>
      <w:lvlText w:val="•"/>
      <w:lvlJc w:val="left"/>
      <w:pPr>
        <w:ind w:left="5115" w:hanging="272"/>
      </w:pPr>
      <w:rPr>
        <w:rFonts w:hint="default"/>
      </w:rPr>
    </w:lvl>
    <w:lvl w:ilvl="6" w:tplc="E9B69D62">
      <w:start w:val="1"/>
      <w:numFmt w:val="bullet"/>
      <w:lvlText w:val="•"/>
      <w:lvlJc w:val="left"/>
      <w:pPr>
        <w:ind w:left="6020" w:hanging="272"/>
      </w:pPr>
      <w:rPr>
        <w:rFonts w:hint="default"/>
      </w:rPr>
    </w:lvl>
    <w:lvl w:ilvl="7" w:tplc="44222E5E">
      <w:start w:val="1"/>
      <w:numFmt w:val="bullet"/>
      <w:lvlText w:val="•"/>
      <w:lvlJc w:val="left"/>
      <w:pPr>
        <w:ind w:left="6925" w:hanging="272"/>
      </w:pPr>
      <w:rPr>
        <w:rFonts w:hint="default"/>
      </w:rPr>
    </w:lvl>
    <w:lvl w:ilvl="8" w:tplc="57E09B64">
      <w:start w:val="1"/>
      <w:numFmt w:val="bullet"/>
      <w:lvlText w:val="•"/>
      <w:lvlJc w:val="left"/>
      <w:pPr>
        <w:ind w:left="7830" w:hanging="272"/>
      </w:pPr>
      <w:rPr>
        <w:rFonts w:hint="default"/>
      </w:rPr>
    </w:lvl>
  </w:abstractNum>
  <w:num w:numId="1" w16cid:durableId="598832870">
    <w:abstractNumId w:val="8"/>
  </w:num>
  <w:num w:numId="2" w16cid:durableId="2055811408">
    <w:abstractNumId w:val="2"/>
  </w:num>
  <w:num w:numId="3" w16cid:durableId="1356467388">
    <w:abstractNumId w:val="5"/>
  </w:num>
  <w:num w:numId="4" w16cid:durableId="492377006">
    <w:abstractNumId w:val="12"/>
  </w:num>
  <w:num w:numId="5" w16cid:durableId="1726372994">
    <w:abstractNumId w:val="7"/>
  </w:num>
  <w:num w:numId="6" w16cid:durableId="1074398347">
    <w:abstractNumId w:val="11"/>
  </w:num>
  <w:num w:numId="7" w16cid:durableId="901602721">
    <w:abstractNumId w:val="9"/>
  </w:num>
  <w:num w:numId="8" w16cid:durableId="515846584">
    <w:abstractNumId w:val="1"/>
  </w:num>
  <w:num w:numId="9" w16cid:durableId="10038225">
    <w:abstractNumId w:val="6"/>
  </w:num>
  <w:num w:numId="10" w16cid:durableId="313529534">
    <w:abstractNumId w:val="4"/>
  </w:num>
  <w:num w:numId="11" w16cid:durableId="1527596875">
    <w:abstractNumId w:val="0"/>
  </w:num>
  <w:num w:numId="12" w16cid:durableId="900748411">
    <w:abstractNumId w:val="3"/>
  </w:num>
  <w:num w:numId="13" w16cid:durableId="474227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9"/>
    <w:rsid w:val="00010007"/>
    <w:rsid w:val="00020011"/>
    <w:rsid w:val="00025238"/>
    <w:rsid w:val="0003208C"/>
    <w:rsid w:val="00067229"/>
    <w:rsid w:val="00067339"/>
    <w:rsid w:val="000741F6"/>
    <w:rsid w:val="00077614"/>
    <w:rsid w:val="000847A5"/>
    <w:rsid w:val="000C19F8"/>
    <w:rsid w:val="000C3130"/>
    <w:rsid w:val="000D15A2"/>
    <w:rsid w:val="000D5C73"/>
    <w:rsid w:val="000D6B5F"/>
    <w:rsid w:val="000E05D2"/>
    <w:rsid w:val="000E0D9E"/>
    <w:rsid w:val="000F5DC9"/>
    <w:rsid w:val="000F6EFA"/>
    <w:rsid w:val="00134959"/>
    <w:rsid w:val="001516A9"/>
    <w:rsid w:val="001832C0"/>
    <w:rsid w:val="001A4390"/>
    <w:rsid w:val="001C1AAB"/>
    <w:rsid w:val="001E068D"/>
    <w:rsid w:val="00216EF9"/>
    <w:rsid w:val="0023191A"/>
    <w:rsid w:val="0024081D"/>
    <w:rsid w:val="0026286D"/>
    <w:rsid w:val="002905AE"/>
    <w:rsid w:val="002A0BA4"/>
    <w:rsid w:val="002A4318"/>
    <w:rsid w:val="002B27BB"/>
    <w:rsid w:val="002B3439"/>
    <w:rsid w:val="002C5B08"/>
    <w:rsid w:val="002E652B"/>
    <w:rsid w:val="002E6D07"/>
    <w:rsid w:val="00311012"/>
    <w:rsid w:val="003127CF"/>
    <w:rsid w:val="00334D93"/>
    <w:rsid w:val="00337ACE"/>
    <w:rsid w:val="003449F9"/>
    <w:rsid w:val="00345D11"/>
    <w:rsid w:val="003504BD"/>
    <w:rsid w:val="00361F0B"/>
    <w:rsid w:val="00387999"/>
    <w:rsid w:val="003903D5"/>
    <w:rsid w:val="00393029"/>
    <w:rsid w:val="003B1C09"/>
    <w:rsid w:val="003C53A1"/>
    <w:rsid w:val="003D0ADC"/>
    <w:rsid w:val="003E3842"/>
    <w:rsid w:val="00404B11"/>
    <w:rsid w:val="00436689"/>
    <w:rsid w:val="00436DB1"/>
    <w:rsid w:val="00457593"/>
    <w:rsid w:val="00470418"/>
    <w:rsid w:val="00474C14"/>
    <w:rsid w:val="00487588"/>
    <w:rsid w:val="00492675"/>
    <w:rsid w:val="004A4CE7"/>
    <w:rsid w:val="004A5C74"/>
    <w:rsid w:val="004D50DD"/>
    <w:rsid w:val="004D5379"/>
    <w:rsid w:val="004F26CC"/>
    <w:rsid w:val="004F79FC"/>
    <w:rsid w:val="00506614"/>
    <w:rsid w:val="00513B96"/>
    <w:rsid w:val="005165EF"/>
    <w:rsid w:val="00521883"/>
    <w:rsid w:val="005227CF"/>
    <w:rsid w:val="00536F9F"/>
    <w:rsid w:val="00542572"/>
    <w:rsid w:val="00552420"/>
    <w:rsid w:val="0055589D"/>
    <w:rsid w:val="00557E43"/>
    <w:rsid w:val="00561BC8"/>
    <w:rsid w:val="005673CD"/>
    <w:rsid w:val="00581D5B"/>
    <w:rsid w:val="00586D44"/>
    <w:rsid w:val="00590101"/>
    <w:rsid w:val="00591CFB"/>
    <w:rsid w:val="00595694"/>
    <w:rsid w:val="005A40C9"/>
    <w:rsid w:val="005A4E79"/>
    <w:rsid w:val="005B39D2"/>
    <w:rsid w:val="005D18D7"/>
    <w:rsid w:val="005E0A33"/>
    <w:rsid w:val="005E32BE"/>
    <w:rsid w:val="005F3CEC"/>
    <w:rsid w:val="005F6762"/>
    <w:rsid w:val="006152F1"/>
    <w:rsid w:val="00647895"/>
    <w:rsid w:val="00660FC3"/>
    <w:rsid w:val="006621EE"/>
    <w:rsid w:val="00662D93"/>
    <w:rsid w:val="00667983"/>
    <w:rsid w:val="00672492"/>
    <w:rsid w:val="00696B09"/>
    <w:rsid w:val="006A192E"/>
    <w:rsid w:val="006B274B"/>
    <w:rsid w:val="006B5FF7"/>
    <w:rsid w:val="006B6040"/>
    <w:rsid w:val="006D0B4A"/>
    <w:rsid w:val="006F131A"/>
    <w:rsid w:val="006F4802"/>
    <w:rsid w:val="007113EA"/>
    <w:rsid w:val="00711C4F"/>
    <w:rsid w:val="00727F2F"/>
    <w:rsid w:val="007358A0"/>
    <w:rsid w:val="00737D5E"/>
    <w:rsid w:val="007448FA"/>
    <w:rsid w:val="007741BF"/>
    <w:rsid w:val="007840EF"/>
    <w:rsid w:val="007875F1"/>
    <w:rsid w:val="007918E9"/>
    <w:rsid w:val="00794BF1"/>
    <w:rsid w:val="007B4053"/>
    <w:rsid w:val="007D0D94"/>
    <w:rsid w:val="007D3804"/>
    <w:rsid w:val="00802A20"/>
    <w:rsid w:val="008B2F12"/>
    <w:rsid w:val="008C42D5"/>
    <w:rsid w:val="008E6904"/>
    <w:rsid w:val="0090277F"/>
    <w:rsid w:val="00903B66"/>
    <w:rsid w:val="00933501"/>
    <w:rsid w:val="0093761B"/>
    <w:rsid w:val="009467D8"/>
    <w:rsid w:val="00953C46"/>
    <w:rsid w:val="00953E86"/>
    <w:rsid w:val="00970F2A"/>
    <w:rsid w:val="0097525F"/>
    <w:rsid w:val="00975E26"/>
    <w:rsid w:val="00975F96"/>
    <w:rsid w:val="00980EE5"/>
    <w:rsid w:val="00985F8F"/>
    <w:rsid w:val="009A54AD"/>
    <w:rsid w:val="009A5C1D"/>
    <w:rsid w:val="009B1008"/>
    <w:rsid w:val="009E72F5"/>
    <w:rsid w:val="009F16B9"/>
    <w:rsid w:val="00A142FF"/>
    <w:rsid w:val="00A32BC7"/>
    <w:rsid w:val="00A343F9"/>
    <w:rsid w:val="00A3558C"/>
    <w:rsid w:val="00A45FAE"/>
    <w:rsid w:val="00A51BC7"/>
    <w:rsid w:val="00A52174"/>
    <w:rsid w:val="00A52D10"/>
    <w:rsid w:val="00A53C94"/>
    <w:rsid w:val="00A6689E"/>
    <w:rsid w:val="00A74627"/>
    <w:rsid w:val="00A864AA"/>
    <w:rsid w:val="00A86890"/>
    <w:rsid w:val="00AA2E25"/>
    <w:rsid w:val="00AA6227"/>
    <w:rsid w:val="00AC1A95"/>
    <w:rsid w:val="00AE01D1"/>
    <w:rsid w:val="00AF5275"/>
    <w:rsid w:val="00B101EE"/>
    <w:rsid w:val="00B343BC"/>
    <w:rsid w:val="00B82FFE"/>
    <w:rsid w:val="00B8421E"/>
    <w:rsid w:val="00BD4202"/>
    <w:rsid w:val="00BD5D66"/>
    <w:rsid w:val="00BF0E2C"/>
    <w:rsid w:val="00C1052D"/>
    <w:rsid w:val="00C12F32"/>
    <w:rsid w:val="00C44FCA"/>
    <w:rsid w:val="00C5453D"/>
    <w:rsid w:val="00C63501"/>
    <w:rsid w:val="00C64B3E"/>
    <w:rsid w:val="00C81FA0"/>
    <w:rsid w:val="00C83C94"/>
    <w:rsid w:val="00C90CCA"/>
    <w:rsid w:val="00CB0016"/>
    <w:rsid w:val="00CB3773"/>
    <w:rsid w:val="00CC39E1"/>
    <w:rsid w:val="00CF2761"/>
    <w:rsid w:val="00CF56BC"/>
    <w:rsid w:val="00D005FA"/>
    <w:rsid w:val="00D127FF"/>
    <w:rsid w:val="00D17EDA"/>
    <w:rsid w:val="00D56DF6"/>
    <w:rsid w:val="00D6312F"/>
    <w:rsid w:val="00D74BE3"/>
    <w:rsid w:val="00DA0B31"/>
    <w:rsid w:val="00DB053A"/>
    <w:rsid w:val="00DD233B"/>
    <w:rsid w:val="00DD79FC"/>
    <w:rsid w:val="00DF24AE"/>
    <w:rsid w:val="00DF4AB9"/>
    <w:rsid w:val="00DF5E42"/>
    <w:rsid w:val="00DF63DE"/>
    <w:rsid w:val="00E01E1F"/>
    <w:rsid w:val="00E20BC3"/>
    <w:rsid w:val="00E22147"/>
    <w:rsid w:val="00E26174"/>
    <w:rsid w:val="00E3195D"/>
    <w:rsid w:val="00E46BED"/>
    <w:rsid w:val="00E54FBD"/>
    <w:rsid w:val="00E550CE"/>
    <w:rsid w:val="00E552CB"/>
    <w:rsid w:val="00E66A3C"/>
    <w:rsid w:val="00E70EDE"/>
    <w:rsid w:val="00E862E7"/>
    <w:rsid w:val="00EA19D2"/>
    <w:rsid w:val="00EA19DF"/>
    <w:rsid w:val="00EE12BE"/>
    <w:rsid w:val="00EE432B"/>
    <w:rsid w:val="00EF0C3F"/>
    <w:rsid w:val="00EF52A9"/>
    <w:rsid w:val="00F00F5A"/>
    <w:rsid w:val="00F01567"/>
    <w:rsid w:val="00F071F3"/>
    <w:rsid w:val="00F10432"/>
    <w:rsid w:val="00F111E2"/>
    <w:rsid w:val="00F218B0"/>
    <w:rsid w:val="00F35404"/>
    <w:rsid w:val="00F46781"/>
    <w:rsid w:val="00F5365D"/>
    <w:rsid w:val="00F7114A"/>
    <w:rsid w:val="00F900FF"/>
    <w:rsid w:val="00FA2A02"/>
    <w:rsid w:val="00FB5D9E"/>
    <w:rsid w:val="00FC6081"/>
    <w:rsid w:val="00FD386F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B964"/>
  <w15:docId w15:val="{D3268900-0A34-46A5-8BB3-72B45CA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01"/>
  </w:style>
  <w:style w:type="paragraph" w:styleId="Heading1">
    <w:name w:val="heading 1"/>
    <w:basedOn w:val="Normal"/>
    <w:next w:val="Normal"/>
    <w:link w:val="Heading1Char"/>
    <w:uiPriority w:val="9"/>
    <w:qFormat/>
    <w:rsid w:val="000F6EFA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79"/>
  </w:style>
  <w:style w:type="paragraph" w:styleId="Footer">
    <w:name w:val="footer"/>
    <w:basedOn w:val="Normal"/>
    <w:link w:val="Foot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79"/>
  </w:style>
  <w:style w:type="paragraph" w:styleId="NoSpacing">
    <w:name w:val="No Spacing"/>
    <w:uiPriority w:val="1"/>
    <w:qFormat/>
    <w:rsid w:val="005A4E79"/>
    <w:pPr>
      <w:spacing w:after="0" w:line="240" w:lineRule="auto"/>
    </w:pPr>
  </w:style>
  <w:style w:type="table" w:styleId="TableGrid">
    <w:name w:val="Table Grid"/>
    <w:basedOn w:val="TableNormal"/>
    <w:uiPriority w:val="59"/>
    <w:rsid w:val="005A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8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9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B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6EFA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077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3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CC39E1"/>
    <w:rPr>
      <w:rFonts w:ascii="Times New Roman" w:eastAsia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E9BA-455F-4FD2-8199-C805E2DD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Leach</dc:creator>
  <cp:lastModifiedBy>Hollingworth, Savannah R (DFG)</cp:lastModifiedBy>
  <cp:revision>2</cp:revision>
  <cp:lastPrinted>2023-10-05T19:23:00Z</cp:lastPrinted>
  <dcterms:created xsi:type="dcterms:W3CDTF">2025-10-02T21:03:00Z</dcterms:created>
  <dcterms:modified xsi:type="dcterms:W3CDTF">2025-10-02T21:03:00Z</dcterms:modified>
</cp:coreProperties>
</file>